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9C8A1" w14:textId="1AB43204" w:rsidR="00536FAD" w:rsidRPr="006E473F" w:rsidRDefault="00536FAD" w:rsidP="00536FAD">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00B10F8F">
        <w:rPr>
          <w:rFonts w:hint="eastAsia"/>
          <w:b/>
          <w:sz w:val="24"/>
          <w:szCs w:val="24"/>
          <w:lang w:eastAsia="ko-KR"/>
        </w:rPr>
        <w:t>RAN WG1</w:t>
      </w:r>
      <w:r w:rsidR="00B10F8F">
        <w:rPr>
          <w:b/>
          <w:sz w:val="24"/>
          <w:szCs w:val="24"/>
          <w:lang w:eastAsia="ko-KR"/>
        </w:rPr>
        <w:t>#88</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A7201E">
        <w:rPr>
          <w:b/>
          <w:i/>
          <w:noProof/>
          <w:sz w:val="24"/>
          <w:szCs w:val="24"/>
          <w:lang w:eastAsia="ko-KR"/>
        </w:rPr>
        <w:t>702903</w:t>
      </w:r>
    </w:p>
    <w:bookmarkEnd w:id="0"/>
    <w:bookmarkEnd w:id="1"/>
    <w:p w14:paraId="49C2A5C6" w14:textId="419279FF" w:rsidR="00536FAD" w:rsidRPr="006E473F" w:rsidRDefault="00B10F8F" w:rsidP="00536FAD">
      <w:pPr>
        <w:pStyle w:val="CRCoverPage"/>
        <w:spacing w:after="240"/>
        <w:outlineLvl w:val="0"/>
        <w:rPr>
          <w:b/>
          <w:noProof/>
          <w:sz w:val="24"/>
          <w:szCs w:val="24"/>
        </w:rPr>
      </w:pPr>
      <w:r>
        <w:rPr>
          <w:b/>
          <w:noProof/>
          <w:sz w:val="24"/>
          <w:szCs w:val="24"/>
          <w:lang w:eastAsia="ko-KR"/>
        </w:rPr>
        <w:t>Athens</w:t>
      </w:r>
      <w:r w:rsidR="00536FAD" w:rsidRPr="0059155C">
        <w:rPr>
          <w:b/>
          <w:noProof/>
          <w:sz w:val="24"/>
          <w:szCs w:val="24"/>
          <w:lang w:eastAsia="ko-KR"/>
        </w:rPr>
        <w:t xml:space="preserve">, </w:t>
      </w:r>
      <w:r>
        <w:rPr>
          <w:b/>
          <w:noProof/>
          <w:sz w:val="24"/>
          <w:szCs w:val="24"/>
          <w:lang w:eastAsia="ko-KR"/>
        </w:rPr>
        <w:t>Greece</w:t>
      </w:r>
      <w:r w:rsidR="00536FAD" w:rsidRPr="0059155C">
        <w:rPr>
          <w:b/>
          <w:noProof/>
          <w:sz w:val="24"/>
          <w:szCs w:val="24"/>
          <w:lang w:eastAsia="ko-KR"/>
        </w:rPr>
        <w:t xml:space="preserve">, </w:t>
      </w:r>
      <w:r>
        <w:rPr>
          <w:b/>
          <w:noProof/>
          <w:sz w:val="24"/>
          <w:szCs w:val="24"/>
          <w:lang w:eastAsia="ko-KR"/>
        </w:rPr>
        <w:t>13</w:t>
      </w:r>
      <w:r w:rsidR="00536FAD">
        <w:rPr>
          <w:b/>
          <w:noProof/>
          <w:sz w:val="24"/>
          <w:szCs w:val="24"/>
          <w:vertAlign w:val="superscript"/>
          <w:lang w:eastAsia="ko-KR"/>
        </w:rPr>
        <w:t>th</w:t>
      </w:r>
      <w:r w:rsidR="00536FAD" w:rsidRPr="0059155C">
        <w:rPr>
          <w:b/>
          <w:noProof/>
          <w:sz w:val="24"/>
          <w:szCs w:val="24"/>
          <w:lang w:eastAsia="ko-KR"/>
        </w:rPr>
        <w:t xml:space="preserve"> – </w:t>
      </w:r>
      <w:r>
        <w:rPr>
          <w:b/>
          <w:noProof/>
          <w:sz w:val="24"/>
          <w:szCs w:val="24"/>
          <w:lang w:eastAsia="ko-KR"/>
        </w:rPr>
        <w:t>17</w:t>
      </w:r>
      <w:r w:rsidR="00536FAD" w:rsidRPr="00254CD7">
        <w:rPr>
          <w:b/>
          <w:noProof/>
          <w:sz w:val="24"/>
          <w:szCs w:val="24"/>
          <w:vertAlign w:val="superscript"/>
          <w:lang w:eastAsia="ko-KR"/>
        </w:rPr>
        <w:t>th</w:t>
      </w:r>
      <w:r w:rsidR="00536FAD">
        <w:rPr>
          <w:b/>
          <w:noProof/>
          <w:sz w:val="24"/>
          <w:szCs w:val="24"/>
          <w:lang w:eastAsia="ko-KR"/>
        </w:rPr>
        <w:t xml:space="preserve"> </w:t>
      </w:r>
      <w:r w:rsidR="00B6264C">
        <w:rPr>
          <w:b/>
          <w:noProof/>
          <w:sz w:val="24"/>
          <w:szCs w:val="24"/>
          <w:lang w:eastAsia="ko-KR"/>
        </w:rPr>
        <w:t>February</w:t>
      </w:r>
      <w:r w:rsidR="00536FAD">
        <w:rPr>
          <w:b/>
          <w:noProof/>
          <w:sz w:val="24"/>
          <w:szCs w:val="24"/>
          <w:lang w:eastAsia="ko-KR"/>
        </w:rPr>
        <w:t xml:space="preserve"> 2017</w:t>
      </w:r>
    </w:p>
    <w:p w14:paraId="3696E544" w14:textId="5C019962"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B10F8F">
        <w:rPr>
          <w:rFonts w:ascii="Arial" w:hAnsi="Arial"/>
          <w:sz w:val="24"/>
        </w:rPr>
        <w:t>8</w:t>
      </w:r>
      <w:r w:rsidR="00437CC5">
        <w:rPr>
          <w:rFonts w:ascii="Arial" w:hAnsi="Arial"/>
          <w:sz w:val="24"/>
        </w:rPr>
        <w:t>.1.1.</w:t>
      </w:r>
      <w:r w:rsidR="00536FAD">
        <w:rPr>
          <w:rFonts w:ascii="Arial" w:hAnsi="Arial"/>
          <w:sz w:val="24"/>
        </w:rPr>
        <w:t>1</w:t>
      </w:r>
      <w:r w:rsidR="00437CC5">
        <w:rPr>
          <w:rFonts w:ascii="Arial" w:hAnsi="Arial"/>
          <w:sz w:val="24"/>
        </w:rPr>
        <w:t>.</w:t>
      </w:r>
      <w:r w:rsidR="00B10F8F">
        <w:rPr>
          <w:rFonts w:ascii="Arial" w:hAnsi="Arial"/>
          <w:sz w:val="24"/>
        </w:rPr>
        <w:t>4</w:t>
      </w:r>
    </w:p>
    <w:p w14:paraId="55E627D6"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7993172D" w14:textId="6A8A21D9" w:rsidR="0072162A" w:rsidRPr="00437CC5" w:rsidRDefault="0072162A" w:rsidP="00CC7C8D">
      <w:pPr>
        <w:tabs>
          <w:tab w:val="left" w:pos="1985"/>
        </w:tabs>
        <w:ind w:left="2040" w:hangingChars="850" w:hanging="2040"/>
        <w:rPr>
          <w:rFonts w:ascii="Arial" w:hAnsi="Arial"/>
          <w:sz w:val="24"/>
          <w:lang w:val="en-US" w:eastAsia="ko-KR"/>
        </w:rPr>
      </w:pPr>
      <w:r>
        <w:rPr>
          <w:rFonts w:ascii="Arial" w:hAnsi="Arial"/>
          <w:b/>
          <w:sz w:val="24"/>
        </w:rPr>
        <w:t>Title:</w:t>
      </w:r>
      <w:r w:rsidRPr="0072162A">
        <w:rPr>
          <w:rFonts w:ascii="Arial" w:hAnsi="Arial"/>
          <w:b/>
          <w:sz w:val="24"/>
        </w:rPr>
        <w:t xml:space="preserve"> </w:t>
      </w:r>
      <w:r>
        <w:rPr>
          <w:rFonts w:ascii="Arial" w:hAnsi="Arial"/>
          <w:b/>
          <w:sz w:val="24"/>
        </w:rPr>
        <w:tab/>
      </w:r>
      <w:r w:rsidR="00536FAD">
        <w:rPr>
          <w:rFonts w:ascii="Arial" w:hAnsi="Arial"/>
          <w:sz w:val="24"/>
        </w:rPr>
        <w:t>SS Periodicity</w:t>
      </w:r>
    </w:p>
    <w:p w14:paraId="1AED22C5"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65B9824"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11FB21B2" w14:textId="3E8AF074" w:rsidR="005E57A1" w:rsidRDefault="00F12427" w:rsidP="00B634A1">
      <w:pPr>
        <w:pStyle w:val="maintext"/>
        <w:ind w:firstLine="400"/>
        <w:rPr>
          <w:lang w:val="en-US"/>
        </w:rPr>
      </w:pPr>
      <w:r>
        <w:rPr>
          <w:lang w:val="en-US"/>
        </w:rPr>
        <w:t>In RAN1</w:t>
      </w:r>
      <w:r w:rsidR="00B10F8F">
        <w:rPr>
          <w:lang w:val="en-US"/>
        </w:rPr>
        <w:t>-AH-NR</w:t>
      </w:r>
      <w:r w:rsidR="00B634A1">
        <w:rPr>
          <w:lang w:val="en-US"/>
        </w:rPr>
        <w:t>, the following</w:t>
      </w:r>
      <w:r w:rsidR="006563DE">
        <w:rPr>
          <w:lang w:val="en-US"/>
        </w:rPr>
        <w:t>s</w:t>
      </w:r>
      <w:r w:rsidR="00B634A1">
        <w:rPr>
          <w:lang w:val="en-US"/>
        </w:rPr>
        <w:t xml:space="preserve"> </w:t>
      </w:r>
      <w:r w:rsidR="006563DE">
        <w:rPr>
          <w:lang w:val="en-US"/>
        </w:rPr>
        <w:t xml:space="preserve">are agreed </w:t>
      </w:r>
      <w:r w:rsidR="00B634A1">
        <w:rPr>
          <w:lang w:val="en-US"/>
        </w:rPr>
        <w:t xml:space="preserve">on </w:t>
      </w:r>
      <w:r w:rsidR="00165056">
        <w:rPr>
          <w:lang w:val="en-US"/>
        </w:rPr>
        <w:t xml:space="preserve">SS periodicity </w:t>
      </w:r>
      <w:r w:rsidR="00F83146">
        <w:rPr>
          <w:lang w:val="en-US"/>
        </w:rPr>
        <w:t>related issues</w:t>
      </w:r>
      <w:r w:rsidR="00B634A1">
        <w:rPr>
          <w:lang w:val="en-US"/>
        </w:rPr>
        <w:t xml:space="preserve">. </w:t>
      </w:r>
    </w:p>
    <w:p w14:paraId="463DCFF0" w14:textId="77777777" w:rsidR="00165056" w:rsidRPr="00A17FD3" w:rsidRDefault="00165056" w:rsidP="00165056">
      <w:pPr>
        <w:rPr>
          <w:rFonts w:eastAsia="MS Mincho"/>
          <w:b/>
          <w:u w:val="single"/>
          <w:lang w:eastAsia="ja-JP"/>
        </w:rPr>
      </w:pPr>
      <w:r w:rsidRPr="00165056">
        <w:rPr>
          <w:rFonts w:eastAsia="MS Mincho" w:hint="eastAsia"/>
          <w:b/>
          <w:u w:val="single"/>
          <w:lang w:eastAsia="ja-JP"/>
        </w:rPr>
        <w:t>Agreements:</w:t>
      </w:r>
    </w:p>
    <w:p w14:paraId="2B594706" w14:textId="77777777" w:rsidR="00B10F8F" w:rsidRPr="009B200D" w:rsidRDefault="00B10F8F" w:rsidP="00B10F8F">
      <w:pPr>
        <w:numPr>
          <w:ilvl w:val="0"/>
          <w:numId w:val="33"/>
        </w:numPr>
        <w:spacing w:after="0"/>
        <w:rPr>
          <w:rFonts w:eastAsia="MS Mincho"/>
          <w:lang w:val="en-US" w:eastAsia="ja-JP"/>
        </w:rPr>
      </w:pPr>
      <w:r w:rsidRPr="009B200D">
        <w:rPr>
          <w:rFonts w:eastAsia="MS Mincho"/>
          <w:lang w:val="en-US" w:eastAsia="ja-JP"/>
        </w:rPr>
        <w:t>RAN1 aims to select a default SS burst set periodicity for each agreed frequency range category from the following candidate values:</w:t>
      </w:r>
    </w:p>
    <w:p w14:paraId="1B067D4F" w14:textId="77777777" w:rsidR="00B10F8F" w:rsidRPr="009B200D" w:rsidRDefault="00B10F8F" w:rsidP="00B10F8F">
      <w:pPr>
        <w:numPr>
          <w:ilvl w:val="1"/>
          <w:numId w:val="33"/>
        </w:numPr>
        <w:spacing w:after="0"/>
        <w:rPr>
          <w:rFonts w:eastAsia="MS Mincho"/>
          <w:lang w:val="en-US" w:eastAsia="ja-JP"/>
        </w:rPr>
      </w:pPr>
      <w:r w:rsidRPr="009B200D">
        <w:rPr>
          <w:rFonts w:eastAsia="MS Mincho"/>
          <w:lang w:val="en-US" w:eastAsia="ja-JP"/>
        </w:rPr>
        <w:t>For carrier frequency range #1 (below 6GHz): [5ms, 10ms, 20ms, 40ms, 80ms, 100ms]</w:t>
      </w:r>
    </w:p>
    <w:p w14:paraId="63020827" w14:textId="77777777" w:rsidR="00B10F8F" w:rsidRPr="009B200D" w:rsidRDefault="00B10F8F" w:rsidP="00B10F8F">
      <w:pPr>
        <w:numPr>
          <w:ilvl w:val="1"/>
          <w:numId w:val="33"/>
        </w:numPr>
        <w:spacing w:after="0"/>
        <w:rPr>
          <w:rFonts w:eastAsia="MS Mincho"/>
          <w:lang w:val="en-US" w:eastAsia="ja-JP"/>
        </w:rPr>
      </w:pPr>
      <w:r w:rsidRPr="009B200D">
        <w:rPr>
          <w:rFonts w:eastAsia="MS Mincho"/>
          <w:lang w:val="en-US" w:eastAsia="ja-JP"/>
        </w:rPr>
        <w:t>For carrier frequency range #2 (above 6GHz): [5ms, 10ms, 20ms, 40ms, 80ms, 100ms]</w:t>
      </w:r>
    </w:p>
    <w:p w14:paraId="5FFFB2CE" w14:textId="77777777" w:rsidR="00B10F8F" w:rsidRPr="009B200D" w:rsidRDefault="00B10F8F" w:rsidP="00B10F8F">
      <w:pPr>
        <w:numPr>
          <w:ilvl w:val="1"/>
          <w:numId w:val="33"/>
        </w:numPr>
        <w:spacing w:after="0"/>
        <w:rPr>
          <w:rFonts w:eastAsia="MS Mincho"/>
          <w:lang w:val="en-US" w:eastAsia="ja-JP"/>
        </w:rPr>
      </w:pPr>
      <w:r w:rsidRPr="009B200D">
        <w:rPr>
          <w:rFonts w:eastAsia="MS Mincho"/>
          <w:lang w:val="en-US" w:eastAsia="ja-JP"/>
        </w:rPr>
        <w:t>Note that final set of frequency categories may include more than the above two categories</w:t>
      </w:r>
    </w:p>
    <w:p w14:paraId="6F7B8597" w14:textId="77777777" w:rsidR="00B10F8F" w:rsidRPr="009B200D" w:rsidRDefault="00B10F8F" w:rsidP="00B10F8F">
      <w:pPr>
        <w:numPr>
          <w:ilvl w:val="0"/>
          <w:numId w:val="33"/>
        </w:numPr>
        <w:spacing w:after="0"/>
        <w:rPr>
          <w:rFonts w:eastAsia="MS Mincho"/>
          <w:lang w:val="en-US" w:eastAsia="ja-JP"/>
        </w:rPr>
      </w:pPr>
      <w:r w:rsidRPr="009B200D">
        <w:rPr>
          <w:rFonts w:eastAsia="MS Mincho"/>
          <w:lang w:val="en-US" w:eastAsia="ja-JP"/>
        </w:rPr>
        <w:t>Companies are encouraged to investigate the candidate default SS burst set periodicity values considering at least the following factors:</w:t>
      </w:r>
    </w:p>
    <w:p w14:paraId="70C0DC40" w14:textId="77777777" w:rsidR="00B10F8F" w:rsidRPr="009B200D" w:rsidRDefault="00B10F8F" w:rsidP="00B10F8F">
      <w:pPr>
        <w:numPr>
          <w:ilvl w:val="1"/>
          <w:numId w:val="33"/>
        </w:numPr>
        <w:spacing w:after="0"/>
        <w:rPr>
          <w:rFonts w:eastAsia="MS Mincho"/>
          <w:lang w:val="en-US" w:eastAsia="ja-JP"/>
        </w:rPr>
      </w:pPr>
      <w:r w:rsidRPr="009B200D">
        <w:rPr>
          <w:rFonts w:eastAsia="MS Mincho"/>
          <w:lang w:val="en-US" w:eastAsia="ja-JP"/>
        </w:rPr>
        <w:t>UE IDLE mode and initial cell search power consumption and latency</w:t>
      </w:r>
    </w:p>
    <w:p w14:paraId="31CE80C2" w14:textId="77777777" w:rsidR="00B10F8F" w:rsidRPr="009B200D" w:rsidRDefault="00B10F8F" w:rsidP="00B10F8F">
      <w:pPr>
        <w:numPr>
          <w:ilvl w:val="2"/>
          <w:numId w:val="33"/>
        </w:numPr>
        <w:spacing w:after="0"/>
        <w:rPr>
          <w:rFonts w:eastAsia="MS Mincho"/>
          <w:lang w:val="en-US" w:eastAsia="ja-JP"/>
        </w:rPr>
      </w:pPr>
      <w:r w:rsidRPr="009B200D">
        <w:rPr>
          <w:rFonts w:eastAsia="MS Mincho"/>
          <w:lang w:val="en-US" w:eastAsia="ja-JP"/>
        </w:rPr>
        <w:t>Including single/multi-beam operation at Tx and Rx</w:t>
      </w:r>
    </w:p>
    <w:p w14:paraId="5A2E4F8B" w14:textId="77777777" w:rsidR="00B10F8F" w:rsidRPr="009B200D" w:rsidRDefault="00B10F8F" w:rsidP="00B10F8F">
      <w:pPr>
        <w:numPr>
          <w:ilvl w:val="1"/>
          <w:numId w:val="33"/>
        </w:numPr>
        <w:spacing w:after="0"/>
        <w:rPr>
          <w:rFonts w:eastAsia="MS Mincho"/>
          <w:lang w:val="en-US" w:eastAsia="ja-JP"/>
        </w:rPr>
      </w:pPr>
      <w:r w:rsidRPr="009B200D">
        <w:rPr>
          <w:rFonts w:eastAsia="MS Mincho"/>
          <w:lang w:val="en-US" w:eastAsia="ja-JP"/>
        </w:rPr>
        <w:t>NW power consumption</w:t>
      </w:r>
    </w:p>
    <w:p w14:paraId="3DAE62C2" w14:textId="77777777" w:rsidR="00B10F8F" w:rsidRPr="009B200D" w:rsidRDefault="00B10F8F" w:rsidP="00B10F8F">
      <w:pPr>
        <w:numPr>
          <w:ilvl w:val="1"/>
          <w:numId w:val="33"/>
        </w:numPr>
        <w:spacing w:after="0"/>
        <w:rPr>
          <w:rFonts w:eastAsia="MS Mincho"/>
          <w:lang w:val="en-US" w:eastAsia="ja-JP"/>
        </w:rPr>
      </w:pPr>
      <w:r w:rsidRPr="009B200D">
        <w:rPr>
          <w:rFonts w:eastAsia="MS Mincho"/>
          <w:lang w:val="en-US" w:eastAsia="ja-JP"/>
        </w:rPr>
        <w:t xml:space="preserve">Inter-RAT/Inter-frequency measurement </w:t>
      </w:r>
    </w:p>
    <w:p w14:paraId="660F8F74" w14:textId="77777777" w:rsidR="00B10F8F" w:rsidRPr="009B200D" w:rsidRDefault="00B10F8F" w:rsidP="00B10F8F">
      <w:pPr>
        <w:numPr>
          <w:ilvl w:val="1"/>
          <w:numId w:val="33"/>
        </w:numPr>
        <w:spacing w:after="0"/>
        <w:rPr>
          <w:rFonts w:eastAsia="MS Mincho"/>
          <w:lang w:val="en-US" w:eastAsia="ja-JP"/>
        </w:rPr>
      </w:pPr>
      <w:r w:rsidRPr="009B200D">
        <w:rPr>
          <w:rFonts w:eastAsia="MS Mincho"/>
          <w:lang w:val="en-US" w:eastAsia="ja-JP"/>
        </w:rPr>
        <w:t>Forward compatibility and deployment flexibility including standalone and non-standalone NR deployments</w:t>
      </w:r>
    </w:p>
    <w:p w14:paraId="7DFF5351" w14:textId="77777777" w:rsidR="00B10F8F" w:rsidRPr="009B200D" w:rsidRDefault="00B10F8F" w:rsidP="00B10F8F">
      <w:pPr>
        <w:numPr>
          <w:ilvl w:val="1"/>
          <w:numId w:val="33"/>
        </w:numPr>
        <w:spacing w:after="0"/>
        <w:rPr>
          <w:rFonts w:eastAsia="MS Mincho"/>
          <w:lang w:val="en-US" w:eastAsia="ja-JP"/>
        </w:rPr>
      </w:pPr>
      <w:r w:rsidRPr="009B200D">
        <w:rPr>
          <w:rFonts w:eastAsia="MS Mincho"/>
          <w:lang w:val="en-US" w:eastAsia="ja-JP"/>
        </w:rPr>
        <w:t>Benefits and feasibility of SS burst set configuration assistance signaling (e.g. periodicity indication or measurement window) for CONNECTED and/or IDLE UEs</w:t>
      </w:r>
    </w:p>
    <w:p w14:paraId="472C4622" w14:textId="77777777" w:rsidR="00B10F8F" w:rsidRPr="009B200D" w:rsidRDefault="00B10F8F" w:rsidP="00B10F8F">
      <w:pPr>
        <w:numPr>
          <w:ilvl w:val="1"/>
          <w:numId w:val="33"/>
        </w:numPr>
        <w:spacing w:after="0"/>
        <w:rPr>
          <w:rFonts w:eastAsia="MS Mincho"/>
          <w:lang w:val="en-US" w:eastAsia="ja-JP"/>
        </w:rPr>
      </w:pPr>
      <w:r w:rsidRPr="009B200D">
        <w:rPr>
          <w:rFonts w:eastAsia="MS Mincho"/>
          <w:lang w:val="en-US" w:eastAsia="ja-JP"/>
        </w:rPr>
        <w:t>NW synchronization requirements/assumptions</w:t>
      </w:r>
    </w:p>
    <w:p w14:paraId="638C1456" w14:textId="77777777" w:rsidR="00450730" w:rsidRDefault="00450730" w:rsidP="008B1202">
      <w:pPr>
        <w:pStyle w:val="maintext"/>
        <w:ind w:firstLine="400"/>
      </w:pPr>
    </w:p>
    <w:p w14:paraId="1B6C2B91" w14:textId="22A65AAA" w:rsidR="008B1202" w:rsidRPr="006563DE" w:rsidRDefault="008B1202" w:rsidP="008B1202">
      <w:pPr>
        <w:pStyle w:val="maintext"/>
        <w:ind w:firstLine="400"/>
      </w:pPr>
      <w:r>
        <w:t xml:space="preserve">This contribution </w:t>
      </w:r>
      <w:r w:rsidR="00B10F8F">
        <w:t xml:space="preserve">discusses </w:t>
      </w:r>
      <w:r w:rsidR="00450730">
        <w:t xml:space="preserve">the </w:t>
      </w:r>
      <w:r w:rsidR="00B10F8F">
        <w:t xml:space="preserve">issues identified related to </w:t>
      </w:r>
      <w:r w:rsidR="00165056">
        <w:rPr>
          <w:lang w:val="en-US"/>
        </w:rPr>
        <w:t>SS periodicity</w:t>
      </w:r>
      <w:r w:rsidR="00B10F8F">
        <w:rPr>
          <w:lang w:val="en-US"/>
        </w:rPr>
        <w:t>, and proposes potential solutions</w:t>
      </w:r>
      <w:r>
        <w:t xml:space="preserve">. </w:t>
      </w:r>
    </w:p>
    <w:p w14:paraId="0864D649" w14:textId="58736228" w:rsidR="00CF63C4" w:rsidRDefault="00450730" w:rsidP="00CF63C4">
      <w:pPr>
        <w:pStyle w:val="Heading1"/>
        <w:tabs>
          <w:tab w:val="num" w:pos="0"/>
        </w:tabs>
        <w:ind w:left="799" w:hanging="799"/>
      </w:pPr>
      <w:r>
        <w:t>Discussions</w:t>
      </w:r>
    </w:p>
    <w:p w14:paraId="01D4A41E" w14:textId="44C14F90" w:rsidR="00651A48" w:rsidRPr="00651A48" w:rsidRDefault="00B10F8F" w:rsidP="00B10F8F">
      <w:pPr>
        <w:pStyle w:val="maintext"/>
        <w:ind w:firstLine="400"/>
        <w:rPr>
          <w:lang w:val="en-US"/>
        </w:rPr>
      </w:pPr>
      <w:r>
        <w:t xml:space="preserve">One potential method to reduce network power consumption is to specify a long default periodicity for initial cell selection, e.g., 80ms. One </w:t>
      </w:r>
      <w:r w:rsidR="009E4AA7">
        <w:t>issue</w:t>
      </w:r>
      <w:r>
        <w:t xml:space="preserve"> is that it could result in long latency in UE’s detecting cell initially and decoding PBCH, when power accumulation is necessary. Another </w:t>
      </w:r>
      <w:r w:rsidR="009E4AA7">
        <w:t xml:space="preserve">issue </w:t>
      </w:r>
      <w:r>
        <w:t xml:space="preserve">is related to </w:t>
      </w:r>
      <w:r w:rsidR="009E4AA7">
        <w:t xml:space="preserve">the </w:t>
      </w:r>
      <w:r>
        <w:t>idle mode operation</w:t>
      </w:r>
      <w:r w:rsidR="009E4AA7">
        <w:t>.</w:t>
      </w:r>
      <w:r>
        <w:t xml:space="preserve"> </w:t>
      </w:r>
      <w:r w:rsidR="009E4AA7">
        <w:t>I</w:t>
      </w:r>
      <w:r>
        <w:t>f the periodicity update is cell specific, the UE needs to assume the long default periodicity for cell measurement after waking up from IDLE mode DRx sleeping</w:t>
      </w:r>
      <w:r w:rsidR="009E4AA7">
        <w:t xml:space="preserve"> (e.g., to receive paging).</w:t>
      </w:r>
      <w:r>
        <w:t xml:space="preserve"> </w:t>
      </w:r>
      <w:r w:rsidR="009E4AA7">
        <w:t xml:space="preserve">This </w:t>
      </w:r>
      <w:r>
        <w:t xml:space="preserve">requires UE to listen to the idle mode </w:t>
      </w:r>
      <w:r w:rsidR="009E4AA7">
        <w:t xml:space="preserve">SS much </w:t>
      </w:r>
      <w:r>
        <w:t>longer than currently allowed duration in LTE</w:t>
      </w:r>
      <w:r w:rsidR="009E4AA7">
        <w:t xml:space="preserve"> (typically 6msec);</w:t>
      </w:r>
      <w:r>
        <w:t xml:space="preserve"> </w:t>
      </w:r>
      <w:r w:rsidR="009E4AA7">
        <w:t xml:space="preserve">and </w:t>
      </w:r>
      <w:r>
        <w:t xml:space="preserve">is likely to drain UE power quicker, and should be avoided. </w:t>
      </w:r>
      <w:r w:rsidR="00085B22">
        <w:t xml:space="preserve">Still other issue is involved with UE Rx beam sweeping. When UE adopts Rx beam sweeping, UE may need to try multiple Rx beams in </w:t>
      </w:r>
      <w:r w:rsidR="005A5892">
        <w:t xml:space="preserve">a </w:t>
      </w:r>
      <w:r w:rsidR="00085B22">
        <w:t xml:space="preserve">number of SS burst sets to find out the best </w:t>
      </w:r>
      <w:r w:rsidR="005A5892">
        <w:t xml:space="preserve">Tx/Rx </w:t>
      </w:r>
      <w:r w:rsidR="00085B22">
        <w:t xml:space="preserve">beam pair for RACH process. If the default periodicity is long, the RACH beam selection will also take longer time. </w:t>
      </w:r>
      <w:r w:rsidR="00651A48" w:rsidRPr="00651A48">
        <w:rPr>
          <w:lang w:val="en-US"/>
        </w:rPr>
        <w:t xml:space="preserve">Moreover, in </w:t>
      </w:r>
      <w:r w:rsidR="00651A48">
        <w:rPr>
          <w:lang w:val="en-US"/>
        </w:rPr>
        <w:t>i</w:t>
      </w:r>
      <w:r w:rsidR="00651A48" w:rsidRPr="00651A48">
        <w:rPr>
          <w:lang w:val="en-US"/>
        </w:rPr>
        <w:t>dle mode, UE needs to be awake very long time to select appropriate Rx beam that is used for receiving paging message. This would occur severe power consumption in UE side. If this time duration is too long, UE Rx beam can be changed during that period and may also give impact on the performance of paging reception.</w:t>
      </w:r>
    </w:p>
    <w:p w14:paraId="5F06AE40" w14:textId="77777777" w:rsidR="00085B22" w:rsidRDefault="00085B22" w:rsidP="00B10F8F">
      <w:pPr>
        <w:pStyle w:val="maintext"/>
        <w:ind w:firstLine="400"/>
      </w:pPr>
    </w:p>
    <w:p w14:paraId="6364CA39" w14:textId="77777777" w:rsidR="009E4AA7" w:rsidRPr="00E62930" w:rsidRDefault="009E4AA7" w:rsidP="009E4AA7">
      <w:pPr>
        <w:pStyle w:val="maintext"/>
        <w:ind w:firstLine="400"/>
        <w:rPr>
          <w:b/>
          <w:i/>
        </w:rPr>
      </w:pPr>
      <w:r w:rsidRPr="00E62930">
        <w:rPr>
          <w:b/>
          <w:i/>
        </w:rPr>
        <w:t>Observation 1: Specifying long default periodicity for initial cell selection may result in two side effects at the UE:</w:t>
      </w:r>
    </w:p>
    <w:p w14:paraId="2CAECFD7" w14:textId="7B1ACB1E" w:rsidR="009E4AA7" w:rsidRPr="00E62930" w:rsidRDefault="008E6FE5" w:rsidP="009E4AA7">
      <w:pPr>
        <w:pStyle w:val="maintext"/>
        <w:numPr>
          <w:ilvl w:val="0"/>
          <w:numId w:val="34"/>
        </w:numPr>
        <w:ind w:firstLineChars="0"/>
        <w:rPr>
          <w:b/>
          <w:i/>
        </w:rPr>
      </w:pPr>
      <w:r w:rsidRPr="00E62930">
        <w:rPr>
          <w:b/>
          <w:i/>
        </w:rPr>
        <w:t xml:space="preserve">Issue 1: </w:t>
      </w:r>
      <w:r w:rsidR="009E4AA7" w:rsidRPr="00E62930">
        <w:rPr>
          <w:b/>
          <w:i/>
        </w:rPr>
        <w:t>High power consumption in IDLE mode</w:t>
      </w:r>
    </w:p>
    <w:p w14:paraId="5A4F0CC0" w14:textId="3F055868" w:rsidR="009E4AA7" w:rsidRDefault="008E6FE5" w:rsidP="009E4AA7">
      <w:pPr>
        <w:pStyle w:val="maintext"/>
        <w:numPr>
          <w:ilvl w:val="0"/>
          <w:numId w:val="34"/>
        </w:numPr>
        <w:ind w:firstLineChars="0"/>
        <w:rPr>
          <w:b/>
          <w:i/>
        </w:rPr>
      </w:pPr>
      <w:r w:rsidRPr="00E62930">
        <w:rPr>
          <w:b/>
          <w:i/>
        </w:rPr>
        <w:t xml:space="preserve">Issue 2: </w:t>
      </w:r>
      <w:r w:rsidR="00236E93" w:rsidRPr="00E62930">
        <w:rPr>
          <w:b/>
          <w:i/>
        </w:rPr>
        <w:t xml:space="preserve">High SI acquisition </w:t>
      </w:r>
      <w:r w:rsidR="00085B22">
        <w:rPr>
          <w:b/>
          <w:i/>
        </w:rPr>
        <w:t xml:space="preserve">&amp; high RACH beam association </w:t>
      </w:r>
      <w:r w:rsidR="009E4AA7" w:rsidRPr="00E62930">
        <w:rPr>
          <w:b/>
          <w:i/>
        </w:rPr>
        <w:t>latency</w:t>
      </w:r>
    </w:p>
    <w:p w14:paraId="47161829" w14:textId="2CF0DCD8" w:rsidR="005A5892" w:rsidRPr="00E62930" w:rsidRDefault="005A5892" w:rsidP="009E4AA7">
      <w:pPr>
        <w:pStyle w:val="maintext"/>
        <w:numPr>
          <w:ilvl w:val="0"/>
          <w:numId w:val="34"/>
        </w:numPr>
        <w:ind w:firstLineChars="0"/>
        <w:rPr>
          <w:b/>
          <w:i/>
        </w:rPr>
      </w:pPr>
      <w:r>
        <w:rPr>
          <w:b/>
          <w:i/>
        </w:rPr>
        <w:t>Issue 3: Outdated Rx beams due to long latency</w:t>
      </w:r>
    </w:p>
    <w:p w14:paraId="49682A7F" w14:textId="77777777" w:rsidR="009E4AA7" w:rsidRDefault="009E4AA7" w:rsidP="00B10F8F">
      <w:pPr>
        <w:pStyle w:val="maintext"/>
        <w:ind w:firstLine="400"/>
      </w:pPr>
    </w:p>
    <w:p w14:paraId="5D1DB384" w14:textId="26ADD112" w:rsidR="00A4078B" w:rsidRDefault="00557852" w:rsidP="00A4078B">
      <w:pPr>
        <w:pStyle w:val="Heading1"/>
        <w:tabs>
          <w:tab w:val="num" w:pos="0"/>
        </w:tabs>
        <w:ind w:left="799" w:hanging="799"/>
      </w:pPr>
      <w:r>
        <w:t>Power Consumption</w:t>
      </w:r>
      <w:r w:rsidR="00A4078B">
        <w:t xml:space="preserve"> Issue</w:t>
      </w:r>
    </w:p>
    <w:p w14:paraId="1891E354" w14:textId="71A0A308" w:rsidR="00B10F8F" w:rsidRDefault="008E6FE5" w:rsidP="00085B22">
      <w:pPr>
        <w:pStyle w:val="maintext"/>
        <w:ind w:firstLine="400"/>
      </w:pPr>
      <w:r>
        <w:t xml:space="preserve">Issue </w:t>
      </w:r>
      <w:r w:rsidR="00236E93">
        <w:t>1</w:t>
      </w:r>
      <w:r>
        <w:t xml:space="preserve"> </w:t>
      </w:r>
      <w:r w:rsidR="009E4AA7">
        <w:t xml:space="preserve">may be addressed if </w:t>
      </w:r>
      <w:r w:rsidR="00D91783">
        <w:t xml:space="preserve">UE </w:t>
      </w:r>
      <w:r w:rsidR="00FD67E9">
        <w:t xml:space="preserve">is allowed to </w:t>
      </w:r>
      <w:r w:rsidR="00D91783">
        <w:t xml:space="preserve">make an assumption that </w:t>
      </w:r>
      <w:r w:rsidR="009E4AA7">
        <w:t xml:space="preserve">the network is </w:t>
      </w:r>
      <w:r w:rsidR="00D91783">
        <w:t xml:space="preserve">at least coarsely </w:t>
      </w:r>
      <w:r w:rsidR="009E4AA7">
        <w:t>synchronized, e.g., in frame</w:t>
      </w:r>
      <w:r>
        <w:t xml:space="preserve"> and/or </w:t>
      </w:r>
      <w:r w:rsidR="009E4AA7">
        <w:t>slot level</w:t>
      </w:r>
      <w:r w:rsidR="00085B22">
        <w:t xml:space="preserve"> and/or OFDM symbol level</w:t>
      </w:r>
      <w:r w:rsidR="009E4AA7">
        <w:t xml:space="preserve">. In such a case, UE may </w:t>
      </w:r>
      <w:r>
        <w:t xml:space="preserve">briefly </w:t>
      </w:r>
      <w:r w:rsidR="009E4AA7">
        <w:t xml:space="preserve">measure SS/RS in a relatively short time window corresponding to </w:t>
      </w:r>
      <w:r w:rsidR="009E4AA7" w:rsidRPr="009C62AD">
        <w:rPr>
          <w:i/>
        </w:rPr>
        <w:t xml:space="preserve">one SS burst set </w:t>
      </w:r>
      <w:r w:rsidRPr="009C62AD">
        <w:rPr>
          <w:i/>
        </w:rPr>
        <w:t>duration</w:t>
      </w:r>
      <w:r>
        <w:t xml:space="preserve"> </w:t>
      </w:r>
      <w:r w:rsidR="009E4AA7">
        <w:t>and the UE may go back to sleep</w:t>
      </w:r>
      <w:r w:rsidR="00D91783">
        <w:t>;</w:t>
      </w:r>
      <w:r w:rsidR="009E4AA7">
        <w:t xml:space="preserve"> and </w:t>
      </w:r>
      <w:r w:rsidR="00D91783">
        <w:t xml:space="preserve">then </w:t>
      </w:r>
      <w:r w:rsidR="009E4AA7">
        <w:t xml:space="preserve">the UE may turn back on to measure the RS/SS in the next </w:t>
      </w:r>
      <w:r w:rsidR="00C66118">
        <w:t>instances of the same SS blocks according the default periodicity</w:t>
      </w:r>
      <w:r w:rsidR="009E4AA7">
        <w:t xml:space="preserve">. </w:t>
      </w:r>
      <w:r w:rsidR="00D91783">
        <w:t xml:space="preserve">This may be able to partially resolve the UE power consumption issue, if the maximum </w:t>
      </w:r>
      <w:r w:rsidR="00941D63">
        <w:t xml:space="preserve">measurement </w:t>
      </w:r>
      <w:r w:rsidR="00D91783">
        <w:t>time window size (</w:t>
      </w:r>
      <w:r w:rsidR="00D91783" w:rsidRPr="008E6FE5">
        <w:rPr>
          <w:i/>
        </w:rPr>
        <w:t>W</w:t>
      </w:r>
      <w:r w:rsidR="00D91783">
        <w:t xml:space="preserve"> msec) to measure the SS blocks is much shorter than the default SS burst set periodicity (</w:t>
      </w:r>
      <w:r w:rsidR="00D91783" w:rsidRPr="008E6FE5">
        <w:rPr>
          <w:i/>
        </w:rPr>
        <w:t>Y</w:t>
      </w:r>
      <w:r w:rsidR="00D91783">
        <w:t xml:space="preserve"> msec)</w:t>
      </w:r>
      <w:r>
        <w:t>.</w:t>
      </w:r>
    </w:p>
    <w:p w14:paraId="04BEA203" w14:textId="1AFBB60B" w:rsidR="00941D63" w:rsidRDefault="00941D63" w:rsidP="00B10F8F">
      <w:pPr>
        <w:pStyle w:val="maintext"/>
        <w:ind w:firstLine="400"/>
      </w:pPr>
      <w:r>
        <w:t xml:space="preserve">This does not seem to be a spec-free solution, as </w:t>
      </w:r>
      <w:r w:rsidR="008E6FE5">
        <w:t xml:space="preserve">LTE assumption </w:t>
      </w:r>
      <w:r>
        <w:t xml:space="preserve">was that the </w:t>
      </w:r>
      <w:r w:rsidR="008E6FE5">
        <w:t xml:space="preserve">cells are </w:t>
      </w:r>
      <w:r>
        <w:t xml:space="preserve">not necessarily synchronized. A simplest way to specify this could be just to specify a UE assumption on the maximum measurement window size and definition of the measurement window, so that the UE is </w:t>
      </w:r>
      <w:r w:rsidR="008E6FE5">
        <w:t xml:space="preserve">not expected </w:t>
      </w:r>
      <w:r>
        <w:t xml:space="preserve">to measure </w:t>
      </w:r>
      <w:r w:rsidR="008E6FE5">
        <w:t xml:space="preserve">outside </w:t>
      </w:r>
      <w:r>
        <w:t>the measurement window; the maximum measurement window size (</w:t>
      </w:r>
      <w:r w:rsidRPr="008E6FE5">
        <w:rPr>
          <w:i/>
        </w:rPr>
        <w:t>W</w:t>
      </w:r>
      <w:r>
        <w:t xml:space="preserve">) can be </w:t>
      </w:r>
      <w:r w:rsidR="008E6FE5">
        <w:t xml:space="preserve">specified to be </w:t>
      </w:r>
      <w:r>
        <w:t xml:space="preserve">the same as the maximum SS burst set duration, and UE is not expected measure SS/RS </w:t>
      </w:r>
      <w:r w:rsidRPr="008E6FE5">
        <w:rPr>
          <w:i/>
        </w:rPr>
        <w:t>W</w:t>
      </w:r>
      <w:r>
        <w:t xml:space="preserve"> msec after the detection of one SS block. </w:t>
      </w:r>
      <w:r w:rsidR="0052588F">
        <w:t xml:space="preserve">In this case, UE receiver in IDLE mode needs to be on for </w:t>
      </w:r>
      <w:r w:rsidR="0052588F" w:rsidRPr="0052588F">
        <w:rPr>
          <w:i/>
        </w:rPr>
        <w:t>W</w:t>
      </w:r>
      <w:r w:rsidR="0052588F">
        <w:t>/</w:t>
      </w:r>
      <w:r w:rsidR="0052588F" w:rsidRPr="0052588F">
        <w:rPr>
          <w:i/>
        </w:rPr>
        <w:t>Y</w:t>
      </w:r>
      <w:r w:rsidR="0052588F">
        <w:t xml:space="preserve"> fraction of the time. This is illustrated in Figure 1. </w:t>
      </w:r>
    </w:p>
    <w:p w14:paraId="6BE7F946" w14:textId="36286998" w:rsidR="00236E93" w:rsidRDefault="00236E93" w:rsidP="00B10F8F">
      <w:pPr>
        <w:pStyle w:val="maintext"/>
        <w:ind w:firstLine="400"/>
      </w:pPr>
      <w:r>
        <w:t xml:space="preserve">However, </w:t>
      </w:r>
      <w:r w:rsidR="00085B22">
        <w:t xml:space="preserve">coverage-limited </w:t>
      </w:r>
      <w:r>
        <w:t>UE</w:t>
      </w:r>
      <w:r w:rsidR="00085B22">
        <w:t>s</w:t>
      </w:r>
      <w:r>
        <w:t xml:space="preserve"> </w:t>
      </w:r>
      <w:r w:rsidR="00085B22">
        <w:t xml:space="preserve">and UEs with Rx beam sweeping </w:t>
      </w:r>
      <w:r>
        <w:t xml:space="preserve">may have to process multiple PBCHs across repeated SS blocks with the long SS burst set period to decode the MIB; this increases the latency for the UE to acquire SI. This latency issue (Issue 2) does not seem to be resolved by the short measurement window. </w:t>
      </w:r>
    </w:p>
    <w:p w14:paraId="760EB9CB" w14:textId="77777777" w:rsidR="00236E93" w:rsidRDefault="00236E93" w:rsidP="00B10F8F">
      <w:pPr>
        <w:pStyle w:val="maintext"/>
        <w:ind w:firstLine="400"/>
      </w:pPr>
    </w:p>
    <w:p w14:paraId="40D12FAE" w14:textId="5AA7E526" w:rsidR="00236E93" w:rsidRPr="00E62930" w:rsidRDefault="00236E93" w:rsidP="00B10F8F">
      <w:pPr>
        <w:pStyle w:val="maintext"/>
        <w:ind w:firstLine="400"/>
        <w:rPr>
          <w:b/>
          <w:i/>
        </w:rPr>
      </w:pPr>
      <w:r w:rsidRPr="00E62930">
        <w:rPr>
          <w:b/>
          <w:i/>
        </w:rPr>
        <w:t xml:space="preserve">Observation 2: Specifying a measurement window may mitigate the UE power consumption issue, but does not necessarily resolve SI decoding latency issue. </w:t>
      </w:r>
    </w:p>
    <w:p w14:paraId="47BA14DC" w14:textId="77777777" w:rsidR="009E4AA7" w:rsidRDefault="009E4AA7" w:rsidP="00B10F8F">
      <w:pPr>
        <w:pStyle w:val="maintext"/>
        <w:ind w:firstLine="400"/>
        <w:rPr>
          <w:b/>
        </w:rPr>
      </w:pPr>
    </w:p>
    <w:p w14:paraId="53A6A947" w14:textId="7E3E14CC" w:rsidR="00D91783" w:rsidRDefault="0052588F" w:rsidP="00C66118">
      <w:pPr>
        <w:pStyle w:val="maintext"/>
        <w:ind w:firstLineChars="0" w:firstLine="0"/>
        <w:jc w:val="center"/>
      </w:pPr>
      <w:r>
        <w:object w:dxaOrig="12038" w:dyaOrig="11299" w14:anchorId="282A9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52pt" o:ole="">
            <v:imagedata r:id="rId8" o:title=""/>
          </v:shape>
          <o:OLEObject Type="Embed" ProgID="Visio.Drawing.11" ShapeID="_x0000_i1025" DrawAspect="Content" ObjectID="_1547911016" r:id="rId9"/>
        </w:object>
      </w:r>
    </w:p>
    <w:p w14:paraId="2308489C" w14:textId="2DDBD548" w:rsidR="00C66118" w:rsidRDefault="00C66118" w:rsidP="00C66118">
      <w:pPr>
        <w:pStyle w:val="maintext"/>
        <w:ind w:firstLineChars="0" w:firstLine="0"/>
        <w:jc w:val="center"/>
        <w:rPr>
          <w:b/>
        </w:rPr>
      </w:pPr>
      <w:r>
        <w:t>Figure 1. SS measurement window</w:t>
      </w:r>
    </w:p>
    <w:p w14:paraId="00C3F7B7" w14:textId="40241974" w:rsidR="00B10F8F" w:rsidRDefault="00B10F8F" w:rsidP="0001137D">
      <w:pPr>
        <w:pStyle w:val="maintext"/>
        <w:ind w:firstLine="400"/>
      </w:pPr>
    </w:p>
    <w:p w14:paraId="2D2DBBF4" w14:textId="130A9241" w:rsidR="00557852" w:rsidRDefault="00557852" w:rsidP="00557852">
      <w:pPr>
        <w:pStyle w:val="Heading1"/>
        <w:tabs>
          <w:tab w:val="num" w:pos="0"/>
        </w:tabs>
        <w:ind w:left="799" w:hanging="799"/>
      </w:pPr>
      <w:r>
        <w:t>Latency Issue</w:t>
      </w:r>
    </w:p>
    <w:p w14:paraId="3A53B9CD" w14:textId="77777777" w:rsidR="00F81AAB" w:rsidRDefault="00F81AAB" w:rsidP="00F81AAB">
      <w:pPr>
        <w:pStyle w:val="maintext"/>
        <w:ind w:firstLine="400"/>
      </w:pPr>
      <w:r>
        <w:t xml:space="preserve">The SI decoding latency issue occurs because of the long periodicity of the individual SS blocks. </w:t>
      </w:r>
    </w:p>
    <w:p w14:paraId="390BC6B7" w14:textId="0D648C06" w:rsidR="00F81AAB" w:rsidRDefault="005A5892" w:rsidP="00F81AAB">
      <w:pPr>
        <w:pStyle w:val="maintext"/>
        <w:ind w:firstLine="400"/>
      </w:pPr>
      <w:r>
        <w:t xml:space="preserve">There are at least two alternatives being considered for an SS block composition. </w:t>
      </w:r>
      <w:r w:rsidR="00F81AAB">
        <w:t xml:space="preserve">In one alternative (Alt 1), an SS block includes PSS/SSS, TSS and PBCH. In another alternative (Alt 2), an SS block includes PSS/SSS and PBCH. These SS-block signals have different time variability, and PBCH variability may also dependent upon which alternative is chosen. </w:t>
      </w:r>
    </w:p>
    <w:p w14:paraId="13D31AC6" w14:textId="21BC6B89" w:rsidR="00F81AAB" w:rsidRDefault="00F81AAB" w:rsidP="00F81AAB">
      <w:pPr>
        <w:pStyle w:val="maintext"/>
        <w:numPr>
          <w:ilvl w:val="0"/>
          <w:numId w:val="33"/>
        </w:numPr>
        <w:ind w:firstLineChars="0"/>
      </w:pPr>
      <w:r w:rsidRPr="00982300">
        <w:rPr>
          <w:b/>
        </w:rPr>
        <w:t>PSS/SSS</w:t>
      </w:r>
      <w:r>
        <w:t xml:space="preserve">: cell-specific and is expected to be static (i.e., no change over time). Hence, UE shall be allowed to detect at least part of the physical cell ID from PSS/SSS with combining energy across SS blocks in each SS burst set, and also across SS burst sets. If UE has multi-path and the beam sweeping happens such that the UE can collect energy from multiple SS blocks, the UE may be able to detect physical cell ID reliably even within the SS burst set. In </w:t>
      </w:r>
      <w:r w:rsidR="005A5892">
        <w:t>some</w:t>
      </w:r>
      <w:r>
        <w:t xml:space="preserve"> cases, UE may only be able to collect energy from a single SS block in each SS burst set (e.g., because the link channel is LOS)</w:t>
      </w:r>
      <w:r w:rsidR="005A5892">
        <w:t>;</w:t>
      </w:r>
      <w:r>
        <w:t xml:space="preserve"> then the UE may still need to collect energy from multiple SS burst sets. </w:t>
      </w:r>
    </w:p>
    <w:p w14:paraId="24B6CB90" w14:textId="77777777" w:rsidR="00F81AAB" w:rsidRDefault="00F81AAB" w:rsidP="00F81AAB">
      <w:pPr>
        <w:pStyle w:val="maintext"/>
        <w:numPr>
          <w:ilvl w:val="0"/>
          <w:numId w:val="33"/>
        </w:numPr>
        <w:ind w:firstLineChars="0"/>
      </w:pPr>
      <w:r w:rsidRPr="00982300">
        <w:rPr>
          <w:b/>
        </w:rPr>
        <w:lastRenderedPageBreak/>
        <w:t>PBCH</w:t>
      </w:r>
      <w:r w:rsidRPr="00982300">
        <w:t>:</w:t>
      </w:r>
      <w:r>
        <w:t xml:space="preserve"> cell-specific and the contents may or may not change within a PBCH decoding window, dependent upon exact design and alternatives. </w:t>
      </w:r>
    </w:p>
    <w:p w14:paraId="13AC1E8B" w14:textId="77777777" w:rsidR="00F81AAB" w:rsidRDefault="00F81AAB" w:rsidP="00F81AAB">
      <w:pPr>
        <w:pStyle w:val="maintext"/>
        <w:numPr>
          <w:ilvl w:val="1"/>
          <w:numId w:val="33"/>
        </w:numPr>
        <w:ind w:firstLineChars="0"/>
      </w:pPr>
      <w:r>
        <w:t xml:space="preserve">In one class of options, PBCH payload includes timing information (i.e., slot and symbol index), and different SS blocks contain different PBCH contents. In these cases, it does not seem to be possible for UE to decode MIB utilizing the received PBCHs on different SS blocks in an SS burst set, and this seems to be worst, in terms of PBCH decoding latency. </w:t>
      </w:r>
    </w:p>
    <w:p w14:paraId="4D1C7C0F" w14:textId="77777777" w:rsidR="00F81AAB" w:rsidRDefault="00F81AAB" w:rsidP="00F81AAB">
      <w:pPr>
        <w:pStyle w:val="maintext"/>
        <w:numPr>
          <w:ilvl w:val="1"/>
          <w:numId w:val="33"/>
        </w:numPr>
        <w:ind w:firstLineChars="0"/>
      </w:pPr>
      <w:r>
        <w:t xml:space="preserve">In the other class of options, PBCH payload does not include timing information. In such a case, UE may utilize multiple PBCHs received on different SS blocks comprising an SS burst set, to decode MIB. In this case, the MIB decoding latency can be characterized similarly to the PSS/SSS detection latency; however, depending on the operating SNRs of PBCH and PSS/SSS, the latency issues of acquiring MIB could be severer or milder than acquiring the physical cell ID. </w:t>
      </w:r>
    </w:p>
    <w:p w14:paraId="58D022D0" w14:textId="77777777" w:rsidR="00F81AAB" w:rsidRDefault="00F81AAB" w:rsidP="00F81AAB">
      <w:pPr>
        <w:pStyle w:val="maintext"/>
        <w:numPr>
          <w:ilvl w:val="0"/>
          <w:numId w:val="33"/>
        </w:numPr>
        <w:ind w:firstLineChars="0"/>
      </w:pPr>
      <w:r w:rsidRPr="007F0C76">
        <w:rPr>
          <w:b/>
        </w:rPr>
        <w:t>TSS</w:t>
      </w:r>
      <w:r>
        <w:t xml:space="preserve">: if TSS introduced to indicate OFDM symbol and slot timing, it is expected that the signal will change over SS blocks comprising an SS burst set, and it will be periodically recurring with periodicity of the SS burst set period. Hence, it would be desirable to make TSS more reliable than the other signals that can be combined in each SS burst set. However, for coverage-limited UEs, it is still expected that the UE may have to decode the timing from multiple copies of TSS periodically recurring across multiple SS burst sets. </w:t>
      </w:r>
    </w:p>
    <w:p w14:paraId="43D47DD3" w14:textId="51C2B598" w:rsidR="00F81AAB" w:rsidRPr="00E62930" w:rsidRDefault="00F81AAB" w:rsidP="00F81AAB">
      <w:pPr>
        <w:pStyle w:val="maintext"/>
        <w:ind w:firstLine="400"/>
        <w:rPr>
          <w:b/>
          <w:i/>
        </w:rPr>
      </w:pPr>
      <w:r w:rsidRPr="00E62930">
        <w:rPr>
          <w:b/>
          <w:i/>
        </w:rPr>
        <w:t xml:space="preserve">Observation </w:t>
      </w:r>
      <w:r>
        <w:rPr>
          <w:b/>
          <w:i/>
        </w:rPr>
        <w:t>3</w:t>
      </w:r>
      <w:r w:rsidRPr="00E62930">
        <w:rPr>
          <w:b/>
          <w:i/>
        </w:rPr>
        <w:t xml:space="preserve">: </w:t>
      </w:r>
      <w:r>
        <w:rPr>
          <w:b/>
          <w:i/>
        </w:rPr>
        <w:t xml:space="preserve">Although signal combining across multiple SS blocks within </w:t>
      </w:r>
      <w:r w:rsidR="005A5892">
        <w:rPr>
          <w:b/>
          <w:i/>
        </w:rPr>
        <w:t>an</w:t>
      </w:r>
      <w:r>
        <w:rPr>
          <w:b/>
          <w:i/>
        </w:rPr>
        <w:t xml:space="preserve"> SS burst set is possible, the system design will need to address worst cases for the decoding latency, in which UE has to rely on multiple copies of signals transmitted across SS burst sets. </w:t>
      </w:r>
    </w:p>
    <w:p w14:paraId="49EBCF95" w14:textId="77777777" w:rsidR="00F81AAB" w:rsidRDefault="00F81AAB" w:rsidP="0001137D">
      <w:pPr>
        <w:pStyle w:val="maintext"/>
        <w:ind w:firstLine="400"/>
      </w:pPr>
    </w:p>
    <w:p w14:paraId="389135F5" w14:textId="5EC3C729" w:rsidR="00FD49FA" w:rsidRDefault="00FD49FA" w:rsidP="0001137D">
      <w:pPr>
        <w:pStyle w:val="maintext"/>
        <w:ind w:firstLine="400"/>
      </w:pPr>
      <w:r>
        <w:t xml:space="preserve">When UE in IDLE or CONNECTED is informed by the network with a shorter SS burst set periodicity, the latency problems can be mitigated to some extent. The UE may be informed in </w:t>
      </w:r>
      <w:r w:rsidR="007734EA">
        <w:t xml:space="preserve">serving cell’s </w:t>
      </w:r>
      <w:r>
        <w:t>MIB or SIB or RRC signalling of an updated periodicity of the serving cell, but the UE also need</w:t>
      </w:r>
      <w:r w:rsidR="00117655">
        <w:t>s</w:t>
      </w:r>
      <w:r>
        <w:t xml:space="preserve"> to be informed by the network on the updated periodicity of neighbour cells, to efficiently perform PCID detection</w:t>
      </w:r>
      <w:r w:rsidR="005A5892">
        <w:t>,</w:t>
      </w:r>
      <w:r>
        <w:t xml:space="preserve"> SI decoding</w:t>
      </w:r>
      <w:r w:rsidR="005A5892">
        <w:t>, and connected-mode RRM measurements</w:t>
      </w:r>
      <w:r>
        <w:t xml:space="preserve"> of the neighbour cells</w:t>
      </w:r>
      <w:r w:rsidR="007734EA">
        <w:t xml:space="preserve">. This </w:t>
      </w:r>
      <w:r w:rsidR="00586C8C">
        <w:t xml:space="preserve">neighbour cells’ </w:t>
      </w:r>
      <w:r w:rsidR="007734EA">
        <w:t>information may be conveyed to the UE via serving cell’s SIB or RRC signalling or neighbour cell’s MIB</w:t>
      </w:r>
      <w:r w:rsidR="00F024B7">
        <w:t xml:space="preserve">. Among these options, the option of neighbour cell’s MIB signalling may not be a valid solution as UE needs to know the updated periodicity of neighbour cells before decoding the neighbour cell’s MIB. SIB </w:t>
      </w:r>
      <w:r w:rsidR="00010085">
        <w:t xml:space="preserve">signalling from the serving cell </w:t>
      </w:r>
      <w:r w:rsidR="00F024B7">
        <w:t>(preferably remaining minimum system information on 2</w:t>
      </w:r>
      <w:r w:rsidR="00F024B7" w:rsidRPr="00F024B7">
        <w:rPr>
          <w:vertAlign w:val="superscript"/>
        </w:rPr>
        <w:t>nd</w:t>
      </w:r>
      <w:r w:rsidR="00F024B7">
        <w:t xml:space="preserve"> broadcast channel or on PDSCH, rather than other SI </w:t>
      </w:r>
      <w:r w:rsidR="00010085">
        <w:t xml:space="preserve">in order </w:t>
      </w:r>
      <w:r w:rsidR="00F024B7">
        <w:t>to also help IDLE UEs</w:t>
      </w:r>
      <w:r w:rsidR="00010085">
        <w:t xml:space="preserve"> decoding latency</w:t>
      </w:r>
      <w:r w:rsidR="00F024B7">
        <w:t xml:space="preserve">) may be feasible </w:t>
      </w:r>
      <w:r w:rsidR="005210FC">
        <w:t xml:space="preserve">and desirable </w:t>
      </w:r>
      <w:r w:rsidR="00F024B7">
        <w:t xml:space="preserve">if UE is allowed to make </w:t>
      </w:r>
      <w:r w:rsidR="00010085">
        <w:t xml:space="preserve">a simple </w:t>
      </w:r>
      <w:r w:rsidR="00F024B7">
        <w:t xml:space="preserve">assumption </w:t>
      </w:r>
      <w:r w:rsidR="002F7A3F">
        <w:t xml:space="preserve">that the updated periodicity is applicable to all the cells. </w:t>
      </w:r>
    </w:p>
    <w:p w14:paraId="35CFD045" w14:textId="097473C2" w:rsidR="00FD49FA" w:rsidRDefault="009326E6" w:rsidP="0001137D">
      <w:pPr>
        <w:pStyle w:val="maintext"/>
        <w:ind w:firstLine="400"/>
      </w:pPr>
      <w:r>
        <w:t xml:space="preserve">The SS blocks in the </w:t>
      </w:r>
      <w:r w:rsidRPr="009326E6">
        <w:rPr>
          <w:i/>
        </w:rPr>
        <w:t>additional</w:t>
      </w:r>
      <w:r>
        <w:t xml:space="preserve"> SS burst sets mapped between </w:t>
      </w:r>
      <w:r w:rsidR="00AC5E42">
        <w:t xml:space="preserve">the two consecutive </w:t>
      </w:r>
      <w:r w:rsidRPr="009326E6">
        <w:rPr>
          <w:i/>
        </w:rPr>
        <w:t>default</w:t>
      </w:r>
      <w:r>
        <w:t xml:space="preserve"> SS burst sets according to the updated periodicity configuration </w:t>
      </w:r>
      <w:r w:rsidR="00330564">
        <w:t xml:space="preserve">needs to be self-decodable, and also should be able to be combined </w:t>
      </w:r>
      <w:r w:rsidR="002D080B">
        <w:t xml:space="preserve">for detection/decoding in order </w:t>
      </w:r>
      <w:r w:rsidR="00330564">
        <w:t xml:space="preserve">to allow more robust detection/decoding of PCID, SI and timing information. </w:t>
      </w:r>
      <w:r w:rsidR="00AC5E42">
        <w:t xml:space="preserve">According to the analysis </w:t>
      </w:r>
      <w:r w:rsidR="00BF7350">
        <w:t>in Section 3</w:t>
      </w:r>
      <w:r w:rsidR="00AC5E42">
        <w:t xml:space="preserve">, it seems that </w:t>
      </w:r>
      <w:r w:rsidR="00A80F4F">
        <w:t xml:space="preserve">the </w:t>
      </w:r>
      <w:r w:rsidR="00AC5E42">
        <w:t xml:space="preserve">UE can utilize the additional PSS/SSS/TSS together with the updated periodicity without any issues, as the signals </w:t>
      </w:r>
      <w:r w:rsidR="00A34BF6">
        <w:t xml:space="preserve">will </w:t>
      </w:r>
      <w:r w:rsidR="00AC5E42">
        <w:t xml:space="preserve">be </w:t>
      </w:r>
      <w:r w:rsidR="00A34BF6">
        <w:t xml:space="preserve">the same </w:t>
      </w:r>
      <w:r w:rsidR="00AC5E42">
        <w:t xml:space="preserve">across repetitions recurring with default/configured periodicity. </w:t>
      </w:r>
      <w:r w:rsidR="00A34BF6">
        <w:t xml:space="preserve">On the other hand, as for PBCH, a special attention may be </w:t>
      </w:r>
      <w:r w:rsidR="00AA1ADC">
        <w:t xml:space="preserve">paid </w:t>
      </w:r>
      <w:r w:rsidR="00A34BF6">
        <w:t xml:space="preserve">to verify whether there are any potential impacts on the PBCH coding, scrambling, or CRC appending methods with regards to the newly added PBCH. </w:t>
      </w:r>
    </w:p>
    <w:p w14:paraId="37294B8C" w14:textId="1256C411" w:rsidR="002138B4" w:rsidRDefault="002E565D" w:rsidP="00710AF1">
      <w:pPr>
        <w:pStyle w:val="maintext"/>
        <w:ind w:firstLine="400"/>
      </w:pPr>
      <w:r>
        <w:t xml:space="preserve">First of all, the aspects related to the default transmitted PBCH are investigated. </w:t>
      </w:r>
      <w:r w:rsidR="00AB0E1C">
        <w:t>In the worst case</w:t>
      </w:r>
      <w:r w:rsidR="007F4B54">
        <w:t xml:space="preserve"> (e.g., LOS but coverage limited)</w:t>
      </w:r>
      <w:r w:rsidR="00AB0E1C">
        <w:t xml:space="preserve">, UE will be able to use only </w:t>
      </w:r>
      <w:r w:rsidR="00AB0E1C" w:rsidRPr="00AB0E1C">
        <w:rPr>
          <w:i/>
        </w:rPr>
        <w:t>X</w:t>
      </w:r>
      <w:r w:rsidR="00AB0E1C">
        <w:t xml:space="preserve"> PBCHs containing the same MIB contents across </w:t>
      </w:r>
      <w:r w:rsidR="00AB0E1C" w:rsidRPr="00AB0E1C">
        <w:rPr>
          <w:i/>
        </w:rPr>
        <w:t>X</w:t>
      </w:r>
      <w:r w:rsidR="00AB0E1C">
        <w:t xml:space="preserve"> SS burst sets transmitted with the default periodicity </w:t>
      </w:r>
      <w:r w:rsidR="00AB0E1C" w:rsidRPr="00AB0E1C">
        <w:rPr>
          <w:i/>
        </w:rPr>
        <w:t>P</w:t>
      </w:r>
      <w:r w:rsidR="00A6376C">
        <w:t xml:space="preserve"> frames.</w:t>
      </w:r>
      <w:r w:rsidR="00AB0E1C">
        <w:t xml:space="preserve"> The value </w:t>
      </w:r>
      <w:r w:rsidR="00AB0E1C" w:rsidRPr="00AB0E1C">
        <w:rPr>
          <w:i/>
        </w:rPr>
        <w:t>X</w:t>
      </w:r>
      <w:r w:rsidR="00AB0E1C">
        <w:t xml:space="preserve"> can be designed to satisfy e.g., LTE PBCH coding rate, with considering the number of REs in each SS block. Then, PBCH decoding window size is determined as </w:t>
      </w:r>
      <w:r w:rsidR="00AB0E1C" w:rsidRPr="00AB0E1C">
        <w:rPr>
          <w:i/>
        </w:rPr>
        <w:t>XP</w:t>
      </w:r>
      <w:r w:rsidR="00AB0E1C">
        <w:t xml:space="preserve"> </w:t>
      </w:r>
      <w:r w:rsidR="00A6376C">
        <w:t>frames</w:t>
      </w:r>
      <w:r w:rsidR="00AB0E1C">
        <w:t xml:space="preserve">. </w:t>
      </w:r>
      <w:r w:rsidR="00710AF1">
        <w:t xml:space="preserve">In the legacy LTE, </w:t>
      </w:r>
      <w:r w:rsidR="00AB0E1C">
        <w:t xml:space="preserve">these </w:t>
      </w:r>
      <w:r w:rsidR="00AB0E1C" w:rsidRPr="00A90B5A">
        <w:rPr>
          <w:i/>
        </w:rPr>
        <w:t>X</w:t>
      </w:r>
      <w:r w:rsidR="00AB0E1C">
        <w:t xml:space="preserve"> PBCH</w:t>
      </w:r>
      <w:r w:rsidR="00710AF1">
        <w:t xml:space="preserve">s are transmitted with </w:t>
      </w:r>
      <w:r w:rsidR="00710AF1" w:rsidRPr="00A90B5A">
        <w:rPr>
          <w:i/>
        </w:rPr>
        <w:t>X</w:t>
      </w:r>
      <w:r w:rsidR="00710AF1">
        <w:t xml:space="preserve"> different</w:t>
      </w:r>
      <w:r w:rsidR="00AB0E1C">
        <w:t xml:space="preserve"> </w:t>
      </w:r>
      <w:r w:rsidR="00710AF1">
        <w:t>redundancy versions (RV)</w:t>
      </w:r>
      <w:r w:rsidR="00AB0E1C">
        <w:t xml:space="preserve">. </w:t>
      </w:r>
      <w:r w:rsidR="00710AF1">
        <w:t>The same mechanism may be able to be reused in NR. A</w:t>
      </w:r>
      <w:r w:rsidR="00D27FCF">
        <w:t xml:space="preserve"> long coded bit sequence is generated for the MIB, so that the bit sequence can be mapped in the total number of REs available with the </w:t>
      </w:r>
      <w:r w:rsidR="00D27FCF" w:rsidRPr="00A90B5A">
        <w:rPr>
          <w:i/>
        </w:rPr>
        <w:t>X</w:t>
      </w:r>
      <w:r w:rsidR="00D27FCF">
        <w:t xml:space="preserve"> transmissions</w:t>
      </w:r>
      <w:r w:rsidR="000157C7">
        <w:t>;</w:t>
      </w:r>
      <w:r w:rsidR="00D27FCF">
        <w:t xml:space="preserve"> </w:t>
      </w:r>
      <w:r w:rsidR="000157C7">
        <w:t>e</w:t>
      </w:r>
      <w:r w:rsidR="00122034">
        <w:t>ach PBCH transmission can sti</w:t>
      </w:r>
      <w:r w:rsidR="000157C7">
        <w:t xml:space="preserve">ll be made to be self-decodable. In the UE perspective, UE tries </w:t>
      </w:r>
      <w:r w:rsidR="000157C7" w:rsidRPr="000157C7">
        <w:rPr>
          <w:i/>
        </w:rPr>
        <w:t>X</w:t>
      </w:r>
      <w:r w:rsidR="000157C7">
        <w:t xml:space="preserve"> different </w:t>
      </w:r>
      <w:r w:rsidR="00710AF1">
        <w:t xml:space="preserve">RV </w:t>
      </w:r>
      <w:r w:rsidR="000157C7">
        <w:t xml:space="preserve">hypothesis in MIB decoding, and the </w:t>
      </w:r>
      <w:r w:rsidR="004E04AF">
        <w:t xml:space="preserve">RV </w:t>
      </w:r>
      <w:r w:rsidR="000157C7">
        <w:t xml:space="preserve">will give the </w:t>
      </w:r>
      <w:r w:rsidR="004E04AF">
        <w:t xml:space="preserve">LSB of the </w:t>
      </w:r>
      <w:r w:rsidR="000157C7">
        <w:t xml:space="preserve">SFN </w:t>
      </w:r>
      <w:r w:rsidR="002874F0">
        <w:t xml:space="preserve">(system frame number) </w:t>
      </w:r>
      <w:r w:rsidR="000157C7">
        <w:t xml:space="preserve">information. </w:t>
      </w:r>
      <w:r w:rsidR="00A6376C">
        <w:t xml:space="preserve">For example, if </w:t>
      </w:r>
      <w:r w:rsidR="00A6376C" w:rsidRPr="00A6376C">
        <w:rPr>
          <w:i/>
        </w:rPr>
        <w:t>X</w:t>
      </w:r>
      <w:r w:rsidR="00A6376C">
        <w:t xml:space="preserve"> = 4, and if the UE identifies an SS block conveys PBCH with </w:t>
      </w:r>
      <w:r w:rsidR="004E04AF">
        <w:t xml:space="preserve">RVs </w:t>
      </w:r>
      <w:r w:rsidR="00A6376C">
        <w:t xml:space="preserve">#1, #2, #3 and #4, then the UE can identify that the SS block is transmitted in SFNs </w:t>
      </w:r>
      <w:r w:rsidR="006762D6" w:rsidRPr="00A6376C">
        <w:rPr>
          <w:position w:val="-10"/>
        </w:rPr>
        <w:object w:dxaOrig="3180" w:dyaOrig="320" w14:anchorId="5E6B81AD">
          <v:shape id="_x0000_i1026" type="#_x0000_t75" style="width:159pt;height:16.25pt" o:ole="">
            <v:imagedata r:id="rId10" o:title=""/>
          </v:shape>
          <o:OLEObject Type="Embed" ProgID="Equation.3" ShapeID="_x0000_i1026" DrawAspect="Content" ObjectID="_1547911017" r:id="rId11"/>
        </w:object>
      </w:r>
      <w:r w:rsidR="00A6376C">
        <w:t>, respectively</w:t>
      </w:r>
      <w:r w:rsidR="007875A3">
        <w:t>.</w:t>
      </w:r>
      <w:r w:rsidR="00DB796E">
        <w:t xml:space="preserve"> </w:t>
      </w:r>
      <w:r w:rsidR="007875A3">
        <w:t>T</w:t>
      </w:r>
      <w:r w:rsidR="00DB796E">
        <w:t xml:space="preserve">he partial SFN information </w:t>
      </w:r>
      <w:r w:rsidR="007875A3">
        <w:t xml:space="preserve">(MSBs) </w:t>
      </w:r>
      <w:r w:rsidR="00DB796E">
        <w:t xml:space="preserve">corresponding to </w:t>
      </w:r>
      <w:r w:rsidR="00DB796E" w:rsidRPr="00DB796E">
        <w:rPr>
          <w:i/>
        </w:rPr>
        <w:t>n</w:t>
      </w:r>
      <w:r w:rsidR="00DB796E">
        <w:t xml:space="preserve"> </w:t>
      </w:r>
      <w:r w:rsidR="007875A3">
        <w:t xml:space="preserve">can be made to be common across all the PBCHs transmitted in the same PBCH decoding window, and </w:t>
      </w:r>
      <w:r w:rsidR="00DB796E">
        <w:t xml:space="preserve">can be transported </w:t>
      </w:r>
      <w:r w:rsidR="00DB796E">
        <w:lastRenderedPageBreak/>
        <w:t xml:space="preserve">explicitly by the MIB. </w:t>
      </w:r>
      <w:r w:rsidR="00D10A14">
        <w:t xml:space="preserve">The default burst set transmissions are illustrated in Figure 2. </w:t>
      </w:r>
      <w:r w:rsidR="002138B4">
        <w:t xml:space="preserve">In this case, SFN </w:t>
      </w:r>
      <w:r w:rsidR="009C18A7">
        <w:t xml:space="preserve">indication can be done </w:t>
      </w:r>
      <w:r w:rsidR="002138B4">
        <w:t>by a combination of:</w:t>
      </w:r>
    </w:p>
    <w:p w14:paraId="656E5C43" w14:textId="49386DF8" w:rsidR="002138B4" w:rsidRDefault="002138B4" w:rsidP="00710AF1">
      <w:pPr>
        <w:pStyle w:val="maintext"/>
        <w:ind w:firstLine="400"/>
      </w:pPr>
      <w:r>
        <w:t>(1) a</w:t>
      </w:r>
      <w:r w:rsidR="009C18A7">
        <w:t>n</w:t>
      </w:r>
      <w:r>
        <w:t xml:space="preserve"> </w:t>
      </w:r>
      <w:r w:rsidR="009C18A7">
        <w:t>RV</w:t>
      </w:r>
      <w:r>
        <w:t xml:space="preserve"> of the channel code</w:t>
      </w:r>
      <w:r w:rsidR="00450C34">
        <w:t xml:space="preserve"> (</w:t>
      </w:r>
      <w:r w:rsidR="00450C34" w:rsidRPr="00450C34">
        <w:rPr>
          <w:i/>
        </w:rPr>
        <w:t>X</w:t>
      </w:r>
      <w:r w:rsidR="00450C34">
        <w:t xml:space="preserve"> hypothesis)</w:t>
      </w:r>
      <w:r>
        <w:t xml:space="preserve"> and; </w:t>
      </w:r>
    </w:p>
    <w:p w14:paraId="7B9E0F79" w14:textId="7337FE76" w:rsidR="00AB0E1C" w:rsidRDefault="002138B4" w:rsidP="00710AF1">
      <w:pPr>
        <w:pStyle w:val="maintext"/>
        <w:ind w:firstLine="400"/>
      </w:pPr>
      <w:r>
        <w:t>(2) an explicit indication in MIB</w:t>
      </w:r>
      <w:r w:rsidR="00450C34">
        <w:t xml:space="preserve"> (</w:t>
      </w:r>
      <w:r w:rsidR="00450C34" w:rsidRPr="00450C34">
        <w:rPr>
          <w:i/>
        </w:rPr>
        <w:t>n</w:t>
      </w:r>
      <w:r w:rsidR="00450C34">
        <w:t>)</w:t>
      </w:r>
      <w:r>
        <w:t xml:space="preserve">. </w:t>
      </w:r>
    </w:p>
    <w:p w14:paraId="4184465D" w14:textId="77777777" w:rsidR="00C473DE" w:rsidRDefault="00C473DE" w:rsidP="00710AF1">
      <w:pPr>
        <w:pStyle w:val="maintext"/>
        <w:ind w:firstLine="400"/>
      </w:pPr>
    </w:p>
    <w:p w14:paraId="643DD23C" w14:textId="1788F8EC" w:rsidR="006762D6" w:rsidRDefault="009C18A7" w:rsidP="009C18A7">
      <w:pPr>
        <w:pStyle w:val="maintext"/>
        <w:ind w:firstLineChars="0" w:firstLine="0"/>
      </w:pPr>
      <w:r>
        <w:object w:dxaOrig="10887" w:dyaOrig="1776" w14:anchorId="3180688C">
          <v:shape id="_x0000_i1027" type="#_x0000_t75" style="width:481.95pt;height:78.65pt" o:ole="">
            <v:imagedata r:id="rId12" o:title=""/>
          </v:shape>
          <o:OLEObject Type="Embed" ProgID="Visio.Drawing.11" ShapeID="_x0000_i1027" DrawAspect="Content" ObjectID="_1547911018" r:id="rId13"/>
        </w:object>
      </w:r>
    </w:p>
    <w:p w14:paraId="430D298E" w14:textId="63BCAC52" w:rsidR="006762D6" w:rsidRDefault="006762D6" w:rsidP="006762D6">
      <w:pPr>
        <w:pStyle w:val="maintext"/>
        <w:ind w:firstLineChars="100"/>
        <w:jc w:val="center"/>
      </w:pPr>
      <w:r>
        <w:t>Figure 2. Default burst set transmissions</w:t>
      </w:r>
    </w:p>
    <w:p w14:paraId="49F9C64E" w14:textId="77777777" w:rsidR="00FB698E" w:rsidRDefault="00FB698E" w:rsidP="008A5781">
      <w:pPr>
        <w:pStyle w:val="maintext"/>
        <w:ind w:firstLine="400"/>
        <w:rPr>
          <w:b/>
          <w:i/>
        </w:rPr>
      </w:pPr>
    </w:p>
    <w:p w14:paraId="17E5331E" w14:textId="77777777" w:rsidR="00CD1D3B" w:rsidRPr="00CD1D3B" w:rsidRDefault="00CD1D3B" w:rsidP="00CD1D3B">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054B5614" w14:textId="77777777" w:rsidR="00CD1D3B" w:rsidRPr="00CD1D3B" w:rsidRDefault="00CD1D3B" w:rsidP="00CD1D3B">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35383755" w14:textId="77777777" w:rsidR="00CD1D3B" w:rsidRPr="00CD1D3B" w:rsidRDefault="00CD1D3B" w:rsidP="00CD1D3B">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13958496" w14:textId="77777777" w:rsidR="00CD1D3B" w:rsidRPr="00CD1D3B" w:rsidRDefault="00CD1D3B" w:rsidP="00CD1D3B">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0775FE49" w14:textId="6D890866" w:rsidR="00CD1D3B" w:rsidRDefault="005A5892" w:rsidP="00CD1D3B">
      <w:pPr>
        <w:pStyle w:val="Heading2"/>
      </w:pPr>
      <w:r>
        <w:t>System frame number (SFN)</w:t>
      </w:r>
      <w:r w:rsidR="00CD1D3B">
        <w:t xml:space="preserve"> </w:t>
      </w:r>
      <w:r w:rsidR="008326E6">
        <w:t>i</w:t>
      </w:r>
      <w:r w:rsidR="00CD1D3B">
        <w:t xml:space="preserve">ndication </w:t>
      </w:r>
      <w:r w:rsidR="008326E6">
        <w:t xml:space="preserve">when the cells </w:t>
      </w:r>
      <w:r w:rsidR="00F35F10">
        <w:t>transmit additional SS burst sets</w:t>
      </w:r>
    </w:p>
    <w:p w14:paraId="61AB4E88" w14:textId="1C8D97F2" w:rsidR="00A90B5A" w:rsidRDefault="009C18A7" w:rsidP="00710AF1">
      <w:pPr>
        <w:pStyle w:val="maintext"/>
        <w:ind w:firstLine="400"/>
      </w:pPr>
      <w:r>
        <w:t xml:space="preserve">On the other hand, if the specification allows that the additional burst sets can </w:t>
      </w:r>
      <w:r w:rsidR="00FF52AB">
        <w:t xml:space="preserve">be placed </w:t>
      </w:r>
      <w:r>
        <w:t xml:space="preserve">between </w:t>
      </w:r>
      <w:r w:rsidR="00FF52AB">
        <w:t xml:space="preserve">the </w:t>
      </w:r>
      <w:r>
        <w:t xml:space="preserve">two adjacent default sets, the SFN indication method may need to be re-considered. </w:t>
      </w:r>
      <w:r w:rsidR="00FF52AB">
        <w:t>In particular</w:t>
      </w:r>
      <w:r>
        <w:t>, t</w:t>
      </w:r>
      <w:r w:rsidR="009C1A82">
        <w:t>he frames on which t</w:t>
      </w:r>
      <w:r w:rsidR="007875A3">
        <w:t xml:space="preserve">he </w:t>
      </w:r>
      <w:r w:rsidR="009C1A82">
        <w:t xml:space="preserve">additional SS blocks are transmitted may not be the same as those frames on which the default SS blocks are transmitted. </w:t>
      </w:r>
      <w:r w:rsidR="00343E23">
        <w:t xml:space="preserve">Figure </w:t>
      </w:r>
      <w:r w:rsidR="00F12E04">
        <w:t>3</w:t>
      </w:r>
      <w:r w:rsidR="00343E23">
        <w:t xml:space="preserve"> illustrates </w:t>
      </w:r>
      <w:r>
        <w:t xml:space="preserve">an example of </w:t>
      </w:r>
      <w:r w:rsidR="00343E23">
        <w:t xml:space="preserve">the transmitted </w:t>
      </w:r>
      <w:r w:rsidR="00CD5F9F">
        <w:t>burst set</w:t>
      </w:r>
      <w:r w:rsidR="00343E23">
        <w:t xml:space="preserve"> types and timing. Suppose that the default SS burst set periodicity is </w:t>
      </w:r>
      <w:r w:rsidR="00343E23" w:rsidRPr="00343E23">
        <w:rPr>
          <w:i/>
        </w:rPr>
        <w:t>P</w:t>
      </w:r>
      <w:r w:rsidR="00343E23" w:rsidRPr="00343E23">
        <w:rPr>
          <w:vertAlign w:val="subscript"/>
        </w:rPr>
        <w:t>D</w:t>
      </w:r>
      <w:r w:rsidR="00343E23">
        <w:t xml:space="preserve"> = 8, and an updated periodicity is </w:t>
      </w:r>
      <w:r w:rsidR="00343E23" w:rsidRPr="00343E23">
        <w:rPr>
          <w:i/>
        </w:rPr>
        <w:t>P</w:t>
      </w:r>
      <w:r w:rsidR="00343E23" w:rsidRPr="00343E23">
        <w:rPr>
          <w:vertAlign w:val="subscript"/>
        </w:rPr>
        <w:t>U</w:t>
      </w:r>
      <w:r w:rsidR="00343E23">
        <w:t xml:space="preserve"> = 2. </w:t>
      </w:r>
    </w:p>
    <w:p w14:paraId="4163990B" w14:textId="52D1B3C3" w:rsidR="007875A3" w:rsidRDefault="00CD5F9F" w:rsidP="00710AF1">
      <w:pPr>
        <w:pStyle w:val="maintext"/>
        <w:ind w:firstLine="400"/>
      </w:pPr>
      <w:r>
        <w:t xml:space="preserve">From the perspective of the UE who is performing initial cell selection, if the UE firstly detect one SS block </w:t>
      </w:r>
      <w:r w:rsidR="00A90B5A">
        <w:t xml:space="preserve">in a </w:t>
      </w:r>
      <w:r>
        <w:t>default burst set</w:t>
      </w:r>
      <w:r w:rsidR="00256672">
        <w:t xml:space="preserve"> (illustrated as UE 1 in Figure 3)</w:t>
      </w:r>
      <w:r>
        <w:t xml:space="preserve">, then the UE will try to decode the next occasion of the same SS block </w:t>
      </w:r>
      <w:r w:rsidR="00A90B5A">
        <w:t xml:space="preserve">also in a default burst set </w:t>
      </w:r>
      <w:r>
        <w:t xml:space="preserve">occurring in </w:t>
      </w:r>
      <w:r w:rsidRPr="00CD5F9F">
        <w:rPr>
          <w:i/>
        </w:rPr>
        <w:t>P</w:t>
      </w:r>
      <w:r w:rsidRPr="00CD5F9F">
        <w:rPr>
          <w:vertAlign w:val="subscript"/>
        </w:rPr>
        <w:t>D</w:t>
      </w:r>
      <w:r>
        <w:t xml:space="preserve"> frames. </w:t>
      </w:r>
      <w:r w:rsidR="009C18A7">
        <w:t xml:space="preserve">The UE can identify the SFN from the RV and the MIB as if the transmission is according </w:t>
      </w:r>
      <w:r w:rsidR="00256672">
        <w:t>cell 1 in the figure</w:t>
      </w:r>
      <w:r w:rsidR="009C18A7">
        <w:t>. Suppose now that the UE firstly decode one SS block in an additional burst set</w:t>
      </w:r>
      <w:r w:rsidR="00256672">
        <w:t>, which is illustrated as UE 2 in Figure 3</w:t>
      </w:r>
      <w:r w:rsidR="009C18A7">
        <w:t xml:space="preserve">. If the SS blocks in the additional burst set conveys identical </w:t>
      </w:r>
      <w:r w:rsidR="00061336">
        <w:t>signals</w:t>
      </w:r>
      <w:r w:rsidR="009C18A7">
        <w:t xml:space="preserve"> as the default burst set just preceding the additional burst set, the UE may end up with a wrong frame timing. </w:t>
      </w:r>
      <w:r w:rsidR="004F69EF">
        <w:t>T</w:t>
      </w:r>
      <w:r w:rsidR="009C18A7">
        <w:t xml:space="preserve">he UE may </w:t>
      </w:r>
      <w:r w:rsidR="00F12E04">
        <w:t xml:space="preserve">falsely find that the frame timing of additional burst set is </w:t>
      </w:r>
      <w:r w:rsidR="00F12E04" w:rsidRPr="00F12E04">
        <w:rPr>
          <w:i/>
        </w:rPr>
        <w:t>nXP</w:t>
      </w:r>
      <w:r w:rsidR="00F12E04" w:rsidRPr="00F12E04">
        <w:rPr>
          <w:vertAlign w:val="subscript"/>
        </w:rPr>
        <w:t>D</w:t>
      </w:r>
      <w:r w:rsidR="00F12E04">
        <w:t xml:space="preserve">, although the actual frame timing is </w:t>
      </w:r>
      <w:r w:rsidR="00F12E04" w:rsidRPr="00F12E04">
        <w:rPr>
          <w:i/>
        </w:rPr>
        <w:t>nXP</w:t>
      </w:r>
      <w:r w:rsidR="00F12E04" w:rsidRPr="00F12E04">
        <w:rPr>
          <w:vertAlign w:val="subscript"/>
        </w:rPr>
        <w:t>D</w:t>
      </w:r>
      <w:r w:rsidR="00F12E04">
        <w:t>+</w:t>
      </w:r>
      <w:r w:rsidR="00F12E04" w:rsidRPr="00F12E04">
        <w:rPr>
          <w:i/>
        </w:rPr>
        <w:t>P</w:t>
      </w:r>
      <w:r w:rsidR="00F12E04" w:rsidRPr="00F12E04">
        <w:rPr>
          <w:vertAlign w:val="subscript"/>
        </w:rPr>
        <w:t>U</w:t>
      </w:r>
      <w:r w:rsidR="00F12E04">
        <w:t xml:space="preserve">. </w:t>
      </w:r>
      <w:r w:rsidR="00D5496A">
        <w:t>In order not to make this mistake, the UE may need to apply blind decoding with multiple hypotheses on whether or additional burst sets exist in each nearby serving cell</w:t>
      </w:r>
      <w:r w:rsidR="000E5C25">
        <w:t xml:space="preserve"> (illustrated as UE X in Figure 3)</w:t>
      </w:r>
      <w:r w:rsidR="00D5496A">
        <w:t>. This seems to increase UE complexity</w:t>
      </w:r>
      <w:r w:rsidR="000E5C25">
        <w:t xml:space="preserve"> and power consumption</w:t>
      </w:r>
      <w:r w:rsidR="00D5496A">
        <w:t xml:space="preserve">. </w:t>
      </w:r>
    </w:p>
    <w:p w14:paraId="5DAFBD80" w14:textId="019B2CE5" w:rsidR="00AB6E44" w:rsidRPr="00F12E04" w:rsidRDefault="00AB6E44" w:rsidP="00AB6E44">
      <w:pPr>
        <w:pStyle w:val="maintext"/>
        <w:ind w:firstLine="400"/>
      </w:pPr>
      <w:r>
        <w:t xml:space="preserve">On the other hand, IDLE mode UE who are informed with the updated periodicity should be able to quickly decode system information with exploiting the shorter periodicity. If SS blocks in the additional burst set conveys identical signals as the default burst set just preceding the additional burst set, the UE shall be able to coherently combine multiple PBCH signals across default and additional burst sets to decode MIB (and also SFN). In particular, </w:t>
      </w:r>
      <w:r w:rsidR="00960238">
        <w:t xml:space="preserve">if </w:t>
      </w:r>
      <w:r>
        <w:t xml:space="preserve">the </w:t>
      </w:r>
      <w:r w:rsidR="00E97681">
        <w:t xml:space="preserve">start timing of the </w:t>
      </w:r>
      <w:r>
        <w:t xml:space="preserve">measurement window </w:t>
      </w:r>
      <w:r w:rsidR="00E97681">
        <w:t xml:space="preserve">(described in Section 3) </w:t>
      </w:r>
      <w:r w:rsidR="00960238">
        <w:t xml:space="preserve">can be </w:t>
      </w:r>
      <w:r>
        <w:t xml:space="preserve">configured in such </w:t>
      </w:r>
      <w:r w:rsidR="00960238">
        <w:t xml:space="preserve">a </w:t>
      </w:r>
      <w:r>
        <w:t xml:space="preserve">way that a default burst set always precedes additional burst sets in each measurement window, </w:t>
      </w:r>
      <w:r w:rsidR="00960238">
        <w:t xml:space="preserve">then the </w:t>
      </w:r>
      <w:r>
        <w:t xml:space="preserve">UE does not need to blindly find the frame boundary around which different RVs shall apply for the PBCH coding. </w:t>
      </w:r>
      <w:r w:rsidR="00A10D99">
        <w:t xml:space="preserve">Such a UE behaviour is illustrated as UE Y in Figure 3. </w:t>
      </w:r>
    </w:p>
    <w:p w14:paraId="7410341E" w14:textId="56FB4BE3" w:rsidR="00490F5C" w:rsidRDefault="00BA0623" w:rsidP="00BA0623">
      <w:pPr>
        <w:pStyle w:val="maintext"/>
        <w:ind w:firstLineChars="0" w:firstLine="0"/>
      </w:pPr>
      <w:r>
        <w:object w:dxaOrig="12508" w:dyaOrig="10539" w14:anchorId="145ECCAC">
          <v:shape id="_x0000_i1028" type="#_x0000_t75" style="width:481.55pt;height:405.8pt" o:ole="">
            <v:imagedata r:id="rId14" o:title=""/>
          </v:shape>
          <o:OLEObject Type="Embed" ProgID="Visio.Drawing.11" ShapeID="_x0000_i1028" DrawAspect="Content" ObjectID="_1547911019" r:id="rId15"/>
        </w:object>
      </w:r>
    </w:p>
    <w:p w14:paraId="333DD1F5" w14:textId="1B1D14D7" w:rsidR="003F74D3" w:rsidRDefault="00D507B5" w:rsidP="00D507B5">
      <w:pPr>
        <w:pStyle w:val="maintext"/>
        <w:ind w:firstLine="400"/>
        <w:jc w:val="center"/>
      </w:pPr>
      <w:r>
        <w:t xml:space="preserve">Figure </w:t>
      </w:r>
      <w:r w:rsidR="00CD1D3B">
        <w:t>3</w:t>
      </w:r>
      <w:r>
        <w:t xml:space="preserve"> PBCH RVs, default &amp; additional SS burst sets and measurement window</w:t>
      </w:r>
    </w:p>
    <w:p w14:paraId="3D22BA5D" w14:textId="77777777" w:rsidR="00BE2EC7" w:rsidRDefault="00BE2EC7" w:rsidP="00BE2EC7">
      <w:pPr>
        <w:pStyle w:val="maintext"/>
        <w:ind w:firstLine="400"/>
      </w:pPr>
    </w:p>
    <w:p w14:paraId="7573411C" w14:textId="018C6B68" w:rsidR="00B16B78" w:rsidRDefault="00B67290" w:rsidP="00B67290">
      <w:pPr>
        <w:pStyle w:val="maintext"/>
        <w:ind w:firstLine="400"/>
      </w:pPr>
      <w:r>
        <w:t xml:space="preserve">Alternatively, </w:t>
      </w:r>
      <w:r w:rsidR="00424830">
        <w:t xml:space="preserve">to resolve the SFN identification issue at initial cell search, it can also be considered that each SS block in a burst set conveys information on which SS burst set it belongs to. The “burst set identification” may be used to indicate an offset to the SFN corresponding to the default SS burst set. </w:t>
      </w:r>
      <w:r w:rsidR="00A454B7">
        <w:t xml:space="preserve">It is likely that the </w:t>
      </w:r>
      <w:r w:rsidR="00424830">
        <w:t xml:space="preserve">possible numbers of additional burst sets that can be inserted between two adjacent default burst sets are </w:t>
      </w:r>
      <w:r w:rsidR="00A454B7">
        <w:t xml:space="preserve">small </w:t>
      </w:r>
      <w:r w:rsidR="00424830">
        <w:t xml:space="preserve">(e.g., up to </w:t>
      </w:r>
      <w:r w:rsidR="00A454B7">
        <w:t xml:space="preserve">2 or </w:t>
      </w:r>
      <w:r w:rsidR="00424830">
        <w:t>4)</w:t>
      </w:r>
      <w:r w:rsidR="00A454B7">
        <w:t>.</w:t>
      </w:r>
      <w:r w:rsidR="00424830">
        <w:t xml:space="preserve"> </w:t>
      </w:r>
      <w:r w:rsidR="00A454B7">
        <w:t>In such a case, t</w:t>
      </w:r>
      <w:r w:rsidR="00424830">
        <w:t xml:space="preserve">his information may be carried </w:t>
      </w:r>
      <w:r w:rsidR="00A454B7">
        <w:t xml:space="preserve">by (1) allowing additional RVs for the PBCH coding, or (2) via </w:t>
      </w:r>
      <w:r w:rsidR="00424830">
        <w:t xml:space="preserve">TSS. </w:t>
      </w:r>
    </w:p>
    <w:p w14:paraId="1FB38A23" w14:textId="258741DE" w:rsidR="00B41579" w:rsidRDefault="00B41579" w:rsidP="00B41579">
      <w:pPr>
        <w:pStyle w:val="maintext"/>
        <w:ind w:firstLineChars="0" w:firstLine="0"/>
        <w:rPr>
          <w:b/>
          <w:i/>
        </w:rPr>
      </w:pPr>
      <w:r w:rsidRPr="00B16B78">
        <w:rPr>
          <w:b/>
          <w:i/>
        </w:rPr>
        <w:t xml:space="preserve">Observation </w:t>
      </w:r>
      <w:r w:rsidR="005E1D24">
        <w:rPr>
          <w:b/>
          <w:i/>
        </w:rPr>
        <w:t>4</w:t>
      </w:r>
      <w:r w:rsidRPr="00B16B78">
        <w:rPr>
          <w:b/>
          <w:i/>
        </w:rPr>
        <w:t xml:space="preserve">: If the signals in an additional SS burst set are the same as those in a just-preceding default SS burst set, UEs conducting initial cell selection may need to increase measurement window size to find the SFN correctly, which is likely to increase UE power consumption. </w:t>
      </w:r>
    </w:p>
    <w:p w14:paraId="45C71564" w14:textId="1F75F648" w:rsidR="00B41579" w:rsidRPr="00CE5555" w:rsidRDefault="00B41579" w:rsidP="00B41579">
      <w:pPr>
        <w:pStyle w:val="maintext"/>
        <w:ind w:firstLineChars="0" w:firstLine="0"/>
        <w:rPr>
          <w:b/>
          <w:i/>
        </w:rPr>
      </w:pPr>
      <w:r w:rsidRPr="00CE5555">
        <w:rPr>
          <w:b/>
          <w:i/>
        </w:rPr>
        <w:t xml:space="preserve">Observation </w:t>
      </w:r>
      <w:r w:rsidR="005E1D24">
        <w:rPr>
          <w:b/>
          <w:i/>
        </w:rPr>
        <w:t>5</w:t>
      </w:r>
      <w:r w:rsidRPr="00CE5555">
        <w:rPr>
          <w:b/>
          <w:i/>
        </w:rPr>
        <w:t>: Configuration of updated periodicity may help UE to reduce SI acquisition latency, but special consideration may be necessary to make sure that the UE can acquire SFN without relying on blind decoding on multiple hypothes</w:t>
      </w:r>
      <w:r>
        <w:rPr>
          <w:b/>
          <w:i/>
        </w:rPr>
        <w:t>e</w:t>
      </w:r>
      <w:r w:rsidRPr="00CE5555">
        <w:rPr>
          <w:b/>
          <w:i/>
        </w:rPr>
        <w:t xml:space="preserve">s regarding default and updated periodicities of serving and neighbour cells. </w:t>
      </w:r>
    </w:p>
    <w:p w14:paraId="481D1B77" w14:textId="77777777" w:rsidR="00B41579" w:rsidRDefault="00B41579" w:rsidP="00B67290">
      <w:pPr>
        <w:pStyle w:val="maintext"/>
        <w:ind w:firstLine="400"/>
      </w:pPr>
    </w:p>
    <w:p w14:paraId="07BD655F" w14:textId="4888EB06" w:rsidR="001E4ABB" w:rsidRDefault="001E4ABB" w:rsidP="001E4ABB">
      <w:pPr>
        <w:pStyle w:val="Heading1"/>
        <w:tabs>
          <w:tab w:val="num" w:pos="0"/>
        </w:tabs>
        <w:ind w:left="799" w:hanging="799"/>
      </w:pPr>
      <w:r>
        <w:t>Conclusion</w:t>
      </w:r>
    </w:p>
    <w:p w14:paraId="138F4080" w14:textId="7AE921CF" w:rsidR="005E1D24" w:rsidRDefault="005E1D24" w:rsidP="005E1D24">
      <w:pPr>
        <w:rPr>
          <w:lang w:eastAsia="ko-KR"/>
        </w:rPr>
      </w:pPr>
      <w:r>
        <w:rPr>
          <w:lang w:eastAsia="ko-KR"/>
        </w:rPr>
        <w:t xml:space="preserve">This contribution has examined impacts of the long default SS burst set periodicity and made the following observations. </w:t>
      </w:r>
    </w:p>
    <w:p w14:paraId="082CFD8D" w14:textId="77777777" w:rsidR="005E1D24" w:rsidRPr="00E62930" w:rsidRDefault="005E1D24" w:rsidP="005E1D24">
      <w:pPr>
        <w:pStyle w:val="maintext"/>
        <w:ind w:firstLineChars="0" w:firstLine="0"/>
        <w:rPr>
          <w:b/>
          <w:i/>
        </w:rPr>
      </w:pPr>
      <w:r w:rsidRPr="00E62930">
        <w:rPr>
          <w:b/>
          <w:i/>
        </w:rPr>
        <w:t>Observation 1: Specifying long default periodicity for initial cell selection may result in two side effects at the UE:</w:t>
      </w:r>
    </w:p>
    <w:p w14:paraId="4107CE68" w14:textId="77777777" w:rsidR="005E1D24" w:rsidRPr="00E62930" w:rsidRDefault="005E1D24" w:rsidP="005E1D24">
      <w:pPr>
        <w:pStyle w:val="maintext"/>
        <w:numPr>
          <w:ilvl w:val="0"/>
          <w:numId w:val="34"/>
        </w:numPr>
        <w:ind w:firstLineChars="0"/>
        <w:rPr>
          <w:b/>
          <w:i/>
        </w:rPr>
      </w:pPr>
      <w:r w:rsidRPr="00E62930">
        <w:rPr>
          <w:b/>
          <w:i/>
        </w:rPr>
        <w:lastRenderedPageBreak/>
        <w:t>Issue 1: High power consumption in IDLE mode</w:t>
      </w:r>
    </w:p>
    <w:p w14:paraId="638650DC" w14:textId="77777777" w:rsidR="005E1D24" w:rsidRPr="00E62930" w:rsidRDefault="005E1D24" w:rsidP="005E1D24">
      <w:pPr>
        <w:pStyle w:val="maintext"/>
        <w:numPr>
          <w:ilvl w:val="0"/>
          <w:numId w:val="34"/>
        </w:numPr>
        <w:ind w:firstLineChars="0"/>
        <w:rPr>
          <w:b/>
          <w:i/>
        </w:rPr>
      </w:pPr>
      <w:r w:rsidRPr="00E62930">
        <w:rPr>
          <w:b/>
          <w:i/>
        </w:rPr>
        <w:t xml:space="preserve">Issue 2: High SI acquisition </w:t>
      </w:r>
      <w:r>
        <w:rPr>
          <w:b/>
          <w:i/>
        </w:rPr>
        <w:t xml:space="preserve">&amp; high RACH beam association </w:t>
      </w:r>
      <w:r w:rsidRPr="00E62930">
        <w:rPr>
          <w:b/>
          <w:i/>
        </w:rPr>
        <w:t>latency</w:t>
      </w:r>
    </w:p>
    <w:p w14:paraId="458AA550" w14:textId="77777777" w:rsidR="005E1D24" w:rsidRPr="00E62930" w:rsidRDefault="005E1D24" w:rsidP="005E1D24">
      <w:pPr>
        <w:pStyle w:val="maintext"/>
        <w:ind w:firstLineChars="0" w:firstLine="0"/>
        <w:rPr>
          <w:b/>
          <w:i/>
        </w:rPr>
      </w:pPr>
      <w:r w:rsidRPr="00E62930">
        <w:rPr>
          <w:b/>
          <w:i/>
        </w:rPr>
        <w:t xml:space="preserve">Observation 2: Specifying a measurement window may mitigate the UE power consumption issue, but does not necessarily resolve SI decoding latency issue. </w:t>
      </w:r>
    </w:p>
    <w:p w14:paraId="34944FDB" w14:textId="77777777" w:rsidR="005E1D24" w:rsidRPr="00E62930" w:rsidRDefault="005E1D24" w:rsidP="005E1D24">
      <w:pPr>
        <w:pStyle w:val="maintext"/>
        <w:ind w:firstLineChars="0" w:firstLine="0"/>
        <w:rPr>
          <w:b/>
          <w:i/>
        </w:rPr>
      </w:pPr>
      <w:r w:rsidRPr="00E62930">
        <w:rPr>
          <w:b/>
          <w:i/>
        </w:rPr>
        <w:t xml:space="preserve">Observation </w:t>
      </w:r>
      <w:r>
        <w:rPr>
          <w:b/>
          <w:i/>
        </w:rPr>
        <w:t>3</w:t>
      </w:r>
      <w:r w:rsidRPr="00E62930">
        <w:rPr>
          <w:b/>
          <w:i/>
        </w:rPr>
        <w:t xml:space="preserve">: </w:t>
      </w:r>
      <w:r>
        <w:rPr>
          <w:b/>
          <w:i/>
        </w:rPr>
        <w:t xml:space="preserve">Although signal combining across multiple SS blocks within each SS burst set is possible, the system design will need to address worst cases for the decoding latency, in which UE has to rely on multiple copies of signals transmitted across SS burst sets. </w:t>
      </w:r>
    </w:p>
    <w:p w14:paraId="3E9816B3" w14:textId="77777777" w:rsidR="005E1D24" w:rsidRDefault="005E1D24" w:rsidP="005E1D24">
      <w:pPr>
        <w:pStyle w:val="maintext"/>
        <w:ind w:firstLineChars="0" w:firstLine="0"/>
        <w:rPr>
          <w:b/>
          <w:i/>
        </w:rPr>
      </w:pPr>
      <w:r w:rsidRPr="00B16B78">
        <w:rPr>
          <w:b/>
          <w:i/>
        </w:rPr>
        <w:t xml:space="preserve">Observation </w:t>
      </w:r>
      <w:r>
        <w:rPr>
          <w:b/>
          <w:i/>
        </w:rPr>
        <w:t>4</w:t>
      </w:r>
      <w:r w:rsidRPr="00B16B78">
        <w:rPr>
          <w:b/>
          <w:i/>
        </w:rPr>
        <w:t xml:space="preserve">: If the signals in an additional SS burst set are the same as those in a just-preceding default SS burst set, UEs conducting initial cell selection may need to increase measurement window size to find the SFN correctly, which is likely to increase UE power consumption. </w:t>
      </w:r>
    </w:p>
    <w:p w14:paraId="6BABB7D4" w14:textId="77777777" w:rsidR="005E1D24" w:rsidRPr="00CE5555" w:rsidRDefault="005E1D24" w:rsidP="005E1D24">
      <w:pPr>
        <w:pStyle w:val="maintext"/>
        <w:ind w:firstLineChars="0" w:firstLine="0"/>
        <w:rPr>
          <w:b/>
          <w:i/>
        </w:rPr>
      </w:pPr>
      <w:r w:rsidRPr="00CE5555">
        <w:rPr>
          <w:b/>
          <w:i/>
        </w:rPr>
        <w:t xml:space="preserve">Observation </w:t>
      </w:r>
      <w:r>
        <w:rPr>
          <w:b/>
          <w:i/>
        </w:rPr>
        <w:t>5</w:t>
      </w:r>
      <w:r w:rsidRPr="00CE5555">
        <w:rPr>
          <w:b/>
          <w:i/>
        </w:rPr>
        <w:t>: Configuration of updated periodicity may help UE to reduce SI acquisition latency, but special consideration may be necessary to make sure that the UE can acquire SFN without relying on blind decoding on multiple hypothes</w:t>
      </w:r>
      <w:r>
        <w:rPr>
          <w:b/>
          <w:i/>
        </w:rPr>
        <w:t>e</w:t>
      </w:r>
      <w:r w:rsidRPr="00CE5555">
        <w:rPr>
          <w:b/>
          <w:i/>
        </w:rPr>
        <w:t xml:space="preserve">s regarding default and updated periodicities of serving and neighbour cells. </w:t>
      </w:r>
    </w:p>
    <w:p w14:paraId="059414E4" w14:textId="77777777" w:rsidR="005E1D24" w:rsidRDefault="005E1D24" w:rsidP="005E1D24">
      <w:pPr>
        <w:rPr>
          <w:lang w:eastAsia="ko-KR"/>
        </w:rPr>
      </w:pPr>
    </w:p>
    <w:p w14:paraId="35B821F3" w14:textId="6AB628B0" w:rsidR="005E1D24" w:rsidRDefault="005E1D24" w:rsidP="005E1D24">
      <w:pPr>
        <w:rPr>
          <w:lang w:eastAsia="ko-KR"/>
        </w:rPr>
      </w:pPr>
      <w:r>
        <w:rPr>
          <w:lang w:eastAsia="ko-KR"/>
        </w:rPr>
        <w:t xml:space="preserve">Given these observations, it seems that the latency problem cannot easily be resolved, although power consumption problem may be resolved if network synchronization is specified. Hence it is proposed to take </w:t>
      </w:r>
      <w:r w:rsidR="0099221F">
        <w:rPr>
          <w:lang w:eastAsia="ko-KR"/>
        </w:rPr>
        <w:t xml:space="preserve">a short default periodicity </w:t>
      </w:r>
      <w:r>
        <w:rPr>
          <w:lang w:eastAsia="ko-KR"/>
        </w:rPr>
        <w:t xml:space="preserve">for UE power saving </w:t>
      </w:r>
      <w:r w:rsidR="0099221F">
        <w:rPr>
          <w:lang w:eastAsia="ko-KR"/>
        </w:rPr>
        <w:t xml:space="preserve">and also UE SI decoding &amp; RRM measurement latency management </w:t>
      </w:r>
      <w:r>
        <w:rPr>
          <w:lang w:eastAsia="ko-KR"/>
        </w:rPr>
        <w:t xml:space="preserve">as in the following. </w:t>
      </w:r>
    </w:p>
    <w:p w14:paraId="2DC05EB4" w14:textId="707B15B7" w:rsidR="005E1D24" w:rsidRDefault="005E1D24" w:rsidP="005E1D24">
      <w:pPr>
        <w:rPr>
          <w:b/>
          <w:i/>
          <w:lang w:eastAsia="ko-KR"/>
        </w:rPr>
      </w:pPr>
      <w:r w:rsidRPr="005E1D24">
        <w:rPr>
          <w:b/>
          <w:i/>
          <w:lang w:eastAsia="ko-KR"/>
        </w:rPr>
        <w:t>Proposals:</w:t>
      </w:r>
    </w:p>
    <w:p w14:paraId="3CFCEE37" w14:textId="61737482" w:rsidR="005E1D24" w:rsidRDefault="005E1D24" w:rsidP="005E1D24">
      <w:pPr>
        <w:pStyle w:val="ListParagraph"/>
        <w:numPr>
          <w:ilvl w:val="0"/>
          <w:numId w:val="37"/>
        </w:numPr>
        <w:ind w:leftChars="0"/>
        <w:rPr>
          <w:b/>
          <w:i/>
          <w:lang w:eastAsia="ko-KR"/>
        </w:rPr>
      </w:pPr>
      <w:r>
        <w:rPr>
          <w:b/>
          <w:i/>
          <w:lang w:eastAsia="ko-KR"/>
        </w:rPr>
        <w:t xml:space="preserve">Default SS burst set periodicity </w:t>
      </w:r>
      <w:r w:rsidR="001553F1">
        <w:rPr>
          <w:b/>
          <w:i/>
          <w:lang w:eastAsia="ko-KR"/>
        </w:rPr>
        <w:t xml:space="preserve">should be </w:t>
      </w:r>
      <w:r w:rsidR="00AF62B2">
        <w:rPr>
          <w:b/>
          <w:i/>
          <w:lang w:eastAsia="ko-KR"/>
        </w:rPr>
        <w:t>10</w:t>
      </w:r>
      <w:r w:rsidR="009C62AD">
        <w:rPr>
          <w:b/>
          <w:i/>
          <w:lang w:eastAsia="ko-KR"/>
        </w:rPr>
        <w:t xml:space="preserve"> </w:t>
      </w:r>
      <w:r>
        <w:rPr>
          <w:b/>
          <w:i/>
          <w:lang w:eastAsia="ko-KR"/>
        </w:rPr>
        <w:t>msec.</w:t>
      </w:r>
    </w:p>
    <w:p w14:paraId="65D0A361" w14:textId="3CCEC784" w:rsidR="005E1D24" w:rsidRPr="005E1D24" w:rsidRDefault="005E1D24" w:rsidP="005E1D24">
      <w:pPr>
        <w:pStyle w:val="ListParagraph"/>
        <w:numPr>
          <w:ilvl w:val="0"/>
          <w:numId w:val="37"/>
        </w:numPr>
        <w:ind w:leftChars="0"/>
        <w:rPr>
          <w:b/>
          <w:i/>
          <w:lang w:eastAsia="ko-KR"/>
        </w:rPr>
      </w:pPr>
      <w:r>
        <w:rPr>
          <w:b/>
          <w:i/>
          <w:lang w:eastAsia="ko-KR"/>
        </w:rPr>
        <w:t xml:space="preserve">SS burst set duration shall be </w:t>
      </w:r>
      <w:r w:rsidR="009C62AD">
        <w:rPr>
          <w:b/>
          <w:i/>
          <w:lang w:eastAsia="ko-KR"/>
        </w:rPr>
        <w:t xml:space="preserve">same or </w:t>
      </w:r>
      <w:r>
        <w:rPr>
          <w:b/>
          <w:i/>
          <w:lang w:eastAsia="ko-KR"/>
        </w:rPr>
        <w:t xml:space="preserve">shorter than </w:t>
      </w:r>
      <w:r w:rsidR="006138D1">
        <w:rPr>
          <w:b/>
          <w:i/>
          <w:lang w:eastAsia="ko-KR"/>
        </w:rPr>
        <w:t>5</w:t>
      </w:r>
      <w:bookmarkStart w:id="4" w:name="_GoBack"/>
      <w:bookmarkEnd w:id="4"/>
      <w:r w:rsidR="009C62AD">
        <w:rPr>
          <w:b/>
          <w:i/>
          <w:lang w:eastAsia="ko-KR"/>
        </w:rPr>
        <w:t xml:space="preserve"> </w:t>
      </w:r>
      <w:r>
        <w:rPr>
          <w:b/>
          <w:i/>
          <w:lang w:eastAsia="ko-KR"/>
        </w:rPr>
        <w:t xml:space="preserve">msec. </w:t>
      </w:r>
    </w:p>
    <w:p w14:paraId="5ADD386E" w14:textId="016EB8A2" w:rsidR="005E1D24" w:rsidRDefault="005E1D24" w:rsidP="005E1D24">
      <w:pPr>
        <w:pStyle w:val="ListParagraph"/>
        <w:numPr>
          <w:ilvl w:val="0"/>
          <w:numId w:val="37"/>
        </w:numPr>
        <w:ind w:leftChars="0"/>
        <w:rPr>
          <w:b/>
          <w:i/>
          <w:lang w:eastAsia="ko-KR"/>
        </w:rPr>
      </w:pPr>
      <w:r>
        <w:rPr>
          <w:b/>
          <w:i/>
          <w:lang w:eastAsia="ko-KR"/>
        </w:rPr>
        <w:t>The network synchronization shall be mandated in the spec</w:t>
      </w:r>
      <w:r w:rsidR="009C62AD">
        <w:rPr>
          <w:b/>
          <w:i/>
          <w:lang w:eastAsia="ko-KR"/>
        </w:rPr>
        <w:t>.</w:t>
      </w:r>
    </w:p>
    <w:p w14:paraId="3EC3DD9D" w14:textId="0B4A2611" w:rsidR="005E1D24" w:rsidRDefault="005E1D24" w:rsidP="005E1D24">
      <w:pPr>
        <w:pStyle w:val="ListParagraph"/>
        <w:numPr>
          <w:ilvl w:val="1"/>
          <w:numId w:val="37"/>
        </w:numPr>
        <w:ind w:leftChars="0"/>
        <w:rPr>
          <w:b/>
          <w:i/>
          <w:lang w:eastAsia="ko-KR"/>
        </w:rPr>
      </w:pPr>
      <w:r>
        <w:rPr>
          <w:b/>
          <w:i/>
          <w:lang w:eastAsia="ko-KR"/>
        </w:rPr>
        <w:t>A short-duration UE SS measurement window needs to be introduce</w:t>
      </w:r>
      <w:r w:rsidR="00130394">
        <w:rPr>
          <w:b/>
          <w:i/>
          <w:lang w:eastAsia="ko-KR"/>
        </w:rPr>
        <w:t>d.</w:t>
      </w:r>
    </w:p>
    <w:sectPr w:rsidR="005E1D24" w:rsidSect="00FF4D8E">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446E3D" w14:textId="77777777" w:rsidR="008C3151" w:rsidRDefault="008C3151">
      <w:r>
        <w:separator/>
      </w:r>
    </w:p>
  </w:endnote>
  <w:endnote w:type="continuationSeparator" w:id="0">
    <w:p w14:paraId="0ADF537A" w14:textId="77777777" w:rsidR="008C3151" w:rsidRDefault="008C3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F50273" w14:textId="77777777" w:rsidR="008C3151" w:rsidRDefault="008C3151">
      <w:r>
        <w:separator/>
      </w:r>
    </w:p>
  </w:footnote>
  <w:footnote w:type="continuationSeparator" w:id="0">
    <w:p w14:paraId="4BF84C65" w14:textId="77777777" w:rsidR="008C3151" w:rsidRDefault="008C31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7EE140" w14:textId="77777777" w:rsidR="009C18A7" w:rsidRDefault="009C18A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928FF"/>
    <w:multiLevelType w:val="hybridMultilevel"/>
    <w:tmpl w:val="5DE807F4"/>
    <w:lvl w:ilvl="0" w:tplc="04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ED5164"/>
    <w:multiLevelType w:val="hybridMultilevel"/>
    <w:tmpl w:val="2E6C7074"/>
    <w:lvl w:ilvl="0" w:tplc="BEFE8B36">
      <w:start w:val="1"/>
      <w:numFmt w:val="bullet"/>
      <w:lvlText w:val=""/>
      <w:lvlJc w:val="left"/>
      <w:pPr>
        <w:ind w:left="760" w:hanging="360"/>
      </w:pPr>
      <w:rPr>
        <w:rFonts w:ascii="Symbol" w:eastAsia="Malgun Gothic" w:hAnsi="Symbol" w:cs="Batang" w:hint="default"/>
        <w:u w:val="none"/>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AD1244"/>
    <w:multiLevelType w:val="hybridMultilevel"/>
    <w:tmpl w:val="DFAECA60"/>
    <w:lvl w:ilvl="0" w:tplc="04090019">
      <w:start w:val="1"/>
      <w:numFmt w:val="lowerLetter"/>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 w15:restartNumberingAfterBreak="0">
    <w:nsid w:val="0C4B3A36"/>
    <w:multiLevelType w:val="hybridMultilevel"/>
    <w:tmpl w:val="E0AEECAA"/>
    <w:lvl w:ilvl="0" w:tplc="E83E4334">
      <w:start w:val="1"/>
      <w:numFmt w:val="bullet"/>
      <w:lvlText w:val="•"/>
      <w:lvlJc w:val="left"/>
      <w:pPr>
        <w:tabs>
          <w:tab w:val="num" w:pos="720"/>
        </w:tabs>
        <w:ind w:left="720" w:hanging="360"/>
      </w:pPr>
      <w:rPr>
        <w:rFonts w:ascii="Arial" w:hAnsi="Arial" w:hint="default"/>
      </w:rPr>
    </w:lvl>
    <w:lvl w:ilvl="1" w:tplc="B5DC3C7C">
      <w:start w:val="57"/>
      <w:numFmt w:val="bullet"/>
      <w:lvlText w:val="–"/>
      <w:lvlJc w:val="left"/>
      <w:pPr>
        <w:tabs>
          <w:tab w:val="num" w:pos="1440"/>
        </w:tabs>
        <w:ind w:left="1440" w:hanging="360"/>
      </w:pPr>
      <w:rPr>
        <w:rFonts w:ascii="Arial" w:hAnsi="Arial" w:hint="default"/>
      </w:rPr>
    </w:lvl>
    <w:lvl w:ilvl="2" w:tplc="D458C6AA">
      <w:numFmt w:val="bullet"/>
      <w:lvlText w:val="-"/>
      <w:lvlJc w:val="left"/>
      <w:pPr>
        <w:ind w:left="2160" w:hanging="360"/>
      </w:pPr>
      <w:rPr>
        <w:rFonts w:ascii="Times" w:eastAsia="Batang" w:hAnsi="Times" w:cs="Times New Roman" w:hint="default"/>
      </w:rPr>
    </w:lvl>
    <w:lvl w:ilvl="3" w:tplc="5D98E330" w:tentative="1">
      <w:start w:val="1"/>
      <w:numFmt w:val="bullet"/>
      <w:lvlText w:val="•"/>
      <w:lvlJc w:val="left"/>
      <w:pPr>
        <w:tabs>
          <w:tab w:val="num" w:pos="2880"/>
        </w:tabs>
        <w:ind w:left="2880" w:hanging="360"/>
      </w:pPr>
      <w:rPr>
        <w:rFonts w:ascii="Arial" w:hAnsi="Arial" w:hint="default"/>
      </w:rPr>
    </w:lvl>
    <w:lvl w:ilvl="4" w:tplc="2564F724" w:tentative="1">
      <w:start w:val="1"/>
      <w:numFmt w:val="bullet"/>
      <w:lvlText w:val="•"/>
      <w:lvlJc w:val="left"/>
      <w:pPr>
        <w:tabs>
          <w:tab w:val="num" w:pos="3600"/>
        </w:tabs>
        <w:ind w:left="3600" w:hanging="360"/>
      </w:pPr>
      <w:rPr>
        <w:rFonts w:ascii="Arial" w:hAnsi="Arial" w:hint="default"/>
      </w:rPr>
    </w:lvl>
    <w:lvl w:ilvl="5" w:tplc="C3C287C0" w:tentative="1">
      <w:start w:val="1"/>
      <w:numFmt w:val="bullet"/>
      <w:lvlText w:val="•"/>
      <w:lvlJc w:val="left"/>
      <w:pPr>
        <w:tabs>
          <w:tab w:val="num" w:pos="4320"/>
        </w:tabs>
        <w:ind w:left="4320" w:hanging="360"/>
      </w:pPr>
      <w:rPr>
        <w:rFonts w:ascii="Arial" w:hAnsi="Arial" w:hint="default"/>
      </w:rPr>
    </w:lvl>
    <w:lvl w:ilvl="6" w:tplc="6D329176" w:tentative="1">
      <w:start w:val="1"/>
      <w:numFmt w:val="bullet"/>
      <w:lvlText w:val="•"/>
      <w:lvlJc w:val="left"/>
      <w:pPr>
        <w:tabs>
          <w:tab w:val="num" w:pos="5040"/>
        </w:tabs>
        <w:ind w:left="5040" w:hanging="360"/>
      </w:pPr>
      <w:rPr>
        <w:rFonts w:ascii="Arial" w:hAnsi="Arial" w:hint="default"/>
      </w:rPr>
    </w:lvl>
    <w:lvl w:ilvl="7" w:tplc="EB581C76" w:tentative="1">
      <w:start w:val="1"/>
      <w:numFmt w:val="bullet"/>
      <w:lvlText w:val="•"/>
      <w:lvlJc w:val="left"/>
      <w:pPr>
        <w:tabs>
          <w:tab w:val="num" w:pos="5760"/>
        </w:tabs>
        <w:ind w:left="5760" w:hanging="360"/>
      </w:pPr>
      <w:rPr>
        <w:rFonts w:ascii="Arial" w:hAnsi="Arial" w:hint="default"/>
      </w:rPr>
    </w:lvl>
    <w:lvl w:ilvl="8" w:tplc="41B8B52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E73C76"/>
    <w:multiLevelType w:val="hybridMultilevel"/>
    <w:tmpl w:val="7BD0692E"/>
    <w:lvl w:ilvl="0" w:tplc="E4FC4AE2">
      <w:start w:val="1"/>
      <w:numFmt w:val="bullet"/>
      <w:lvlText w:val="•"/>
      <w:lvlJc w:val="left"/>
      <w:pPr>
        <w:tabs>
          <w:tab w:val="num" w:pos="1120"/>
        </w:tabs>
        <w:ind w:left="1120" w:hanging="360"/>
      </w:pPr>
      <w:rPr>
        <w:rFonts w:ascii="Arial" w:hAnsi="Aria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A866A3"/>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193362C"/>
    <w:multiLevelType w:val="hybridMultilevel"/>
    <w:tmpl w:val="14823020"/>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9" w15:restartNumberingAfterBreak="0">
    <w:nsid w:val="257F37B8"/>
    <w:multiLevelType w:val="hybridMultilevel"/>
    <w:tmpl w:val="78B2D786"/>
    <w:lvl w:ilvl="0" w:tplc="CB0065C0">
      <w:start w:val="1"/>
      <w:numFmt w:val="bullet"/>
      <w:lvlText w:val="•"/>
      <w:lvlJc w:val="left"/>
      <w:pPr>
        <w:tabs>
          <w:tab w:val="num" w:pos="720"/>
        </w:tabs>
        <w:ind w:left="720" w:hanging="360"/>
      </w:pPr>
      <w:rPr>
        <w:rFonts w:ascii="Arial" w:hAnsi="Arial" w:hint="default"/>
      </w:rPr>
    </w:lvl>
    <w:lvl w:ilvl="1" w:tplc="FFFCF246">
      <w:start w:val="654"/>
      <w:numFmt w:val="bullet"/>
      <w:lvlText w:val="–"/>
      <w:lvlJc w:val="left"/>
      <w:pPr>
        <w:tabs>
          <w:tab w:val="num" w:pos="1440"/>
        </w:tabs>
        <w:ind w:left="1440" w:hanging="360"/>
      </w:pPr>
      <w:rPr>
        <w:rFonts w:ascii="Arial" w:hAnsi="Arial" w:hint="default"/>
      </w:rPr>
    </w:lvl>
    <w:lvl w:ilvl="2" w:tplc="104206BE">
      <w:start w:val="1"/>
      <w:numFmt w:val="bullet"/>
      <w:lvlText w:val="•"/>
      <w:lvlJc w:val="left"/>
      <w:pPr>
        <w:tabs>
          <w:tab w:val="num" w:pos="2160"/>
        </w:tabs>
        <w:ind w:left="2160" w:hanging="360"/>
      </w:pPr>
      <w:rPr>
        <w:rFonts w:ascii="Arial" w:hAnsi="Arial" w:hint="default"/>
      </w:rPr>
    </w:lvl>
    <w:lvl w:ilvl="3" w:tplc="01BA8E7E" w:tentative="1">
      <w:start w:val="1"/>
      <w:numFmt w:val="bullet"/>
      <w:lvlText w:val="•"/>
      <w:lvlJc w:val="left"/>
      <w:pPr>
        <w:tabs>
          <w:tab w:val="num" w:pos="2880"/>
        </w:tabs>
        <w:ind w:left="2880" w:hanging="360"/>
      </w:pPr>
      <w:rPr>
        <w:rFonts w:ascii="Arial" w:hAnsi="Arial" w:hint="default"/>
      </w:rPr>
    </w:lvl>
    <w:lvl w:ilvl="4" w:tplc="D9E6EA76" w:tentative="1">
      <w:start w:val="1"/>
      <w:numFmt w:val="bullet"/>
      <w:lvlText w:val="•"/>
      <w:lvlJc w:val="left"/>
      <w:pPr>
        <w:tabs>
          <w:tab w:val="num" w:pos="3600"/>
        </w:tabs>
        <w:ind w:left="3600" w:hanging="360"/>
      </w:pPr>
      <w:rPr>
        <w:rFonts w:ascii="Arial" w:hAnsi="Arial" w:hint="default"/>
      </w:rPr>
    </w:lvl>
    <w:lvl w:ilvl="5" w:tplc="30EACC38" w:tentative="1">
      <w:start w:val="1"/>
      <w:numFmt w:val="bullet"/>
      <w:lvlText w:val="•"/>
      <w:lvlJc w:val="left"/>
      <w:pPr>
        <w:tabs>
          <w:tab w:val="num" w:pos="4320"/>
        </w:tabs>
        <w:ind w:left="4320" w:hanging="360"/>
      </w:pPr>
      <w:rPr>
        <w:rFonts w:ascii="Arial" w:hAnsi="Arial" w:hint="default"/>
      </w:rPr>
    </w:lvl>
    <w:lvl w:ilvl="6" w:tplc="0A440F8C" w:tentative="1">
      <w:start w:val="1"/>
      <w:numFmt w:val="bullet"/>
      <w:lvlText w:val="•"/>
      <w:lvlJc w:val="left"/>
      <w:pPr>
        <w:tabs>
          <w:tab w:val="num" w:pos="5040"/>
        </w:tabs>
        <w:ind w:left="5040" w:hanging="360"/>
      </w:pPr>
      <w:rPr>
        <w:rFonts w:ascii="Arial" w:hAnsi="Arial" w:hint="default"/>
      </w:rPr>
    </w:lvl>
    <w:lvl w:ilvl="7" w:tplc="E7A6659C" w:tentative="1">
      <w:start w:val="1"/>
      <w:numFmt w:val="bullet"/>
      <w:lvlText w:val="•"/>
      <w:lvlJc w:val="left"/>
      <w:pPr>
        <w:tabs>
          <w:tab w:val="num" w:pos="5760"/>
        </w:tabs>
        <w:ind w:left="5760" w:hanging="360"/>
      </w:pPr>
      <w:rPr>
        <w:rFonts w:ascii="Arial" w:hAnsi="Arial" w:hint="default"/>
      </w:rPr>
    </w:lvl>
    <w:lvl w:ilvl="8" w:tplc="7E4241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5F2B36"/>
    <w:multiLevelType w:val="hybridMultilevel"/>
    <w:tmpl w:val="CA023DDC"/>
    <w:lvl w:ilvl="0" w:tplc="B1CA1576">
      <w:start w:val="1"/>
      <w:numFmt w:val="bullet"/>
      <w:lvlText w:val="•"/>
      <w:lvlJc w:val="left"/>
      <w:pPr>
        <w:tabs>
          <w:tab w:val="num" w:pos="720"/>
        </w:tabs>
        <w:ind w:left="720" w:hanging="360"/>
      </w:pPr>
      <w:rPr>
        <w:rFonts w:ascii="Arial" w:hAnsi="Arial" w:hint="default"/>
      </w:rPr>
    </w:lvl>
    <w:lvl w:ilvl="1" w:tplc="9A7E8058">
      <w:start w:val="1098"/>
      <w:numFmt w:val="bullet"/>
      <w:lvlText w:val="•"/>
      <w:lvlJc w:val="left"/>
      <w:pPr>
        <w:tabs>
          <w:tab w:val="num" w:pos="1440"/>
        </w:tabs>
        <w:ind w:left="1440" w:hanging="360"/>
      </w:pPr>
      <w:rPr>
        <w:rFonts w:ascii="Arial" w:hAnsi="Arial" w:hint="default"/>
      </w:rPr>
    </w:lvl>
    <w:lvl w:ilvl="2" w:tplc="0D0E113C">
      <w:start w:val="1098"/>
      <w:numFmt w:val="bullet"/>
      <w:lvlText w:val="•"/>
      <w:lvlJc w:val="left"/>
      <w:pPr>
        <w:tabs>
          <w:tab w:val="num" w:pos="2160"/>
        </w:tabs>
        <w:ind w:left="2160" w:hanging="360"/>
      </w:pPr>
      <w:rPr>
        <w:rFonts w:ascii="Arial" w:hAnsi="Arial" w:hint="default"/>
      </w:rPr>
    </w:lvl>
    <w:lvl w:ilvl="3" w:tplc="6FAED238" w:tentative="1">
      <w:start w:val="1"/>
      <w:numFmt w:val="bullet"/>
      <w:lvlText w:val="•"/>
      <w:lvlJc w:val="left"/>
      <w:pPr>
        <w:tabs>
          <w:tab w:val="num" w:pos="2880"/>
        </w:tabs>
        <w:ind w:left="2880" w:hanging="360"/>
      </w:pPr>
      <w:rPr>
        <w:rFonts w:ascii="Arial" w:hAnsi="Arial" w:hint="default"/>
      </w:rPr>
    </w:lvl>
    <w:lvl w:ilvl="4" w:tplc="364E99D0" w:tentative="1">
      <w:start w:val="1"/>
      <w:numFmt w:val="bullet"/>
      <w:lvlText w:val="•"/>
      <w:lvlJc w:val="left"/>
      <w:pPr>
        <w:tabs>
          <w:tab w:val="num" w:pos="3600"/>
        </w:tabs>
        <w:ind w:left="3600" w:hanging="360"/>
      </w:pPr>
      <w:rPr>
        <w:rFonts w:ascii="Arial" w:hAnsi="Arial" w:hint="default"/>
      </w:rPr>
    </w:lvl>
    <w:lvl w:ilvl="5" w:tplc="4F1EAEF2" w:tentative="1">
      <w:start w:val="1"/>
      <w:numFmt w:val="bullet"/>
      <w:lvlText w:val="•"/>
      <w:lvlJc w:val="left"/>
      <w:pPr>
        <w:tabs>
          <w:tab w:val="num" w:pos="4320"/>
        </w:tabs>
        <w:ind w:left="4320" w:hanging="360"/>
      </w:pPr>
      <w:rPr>
        <w:rFonts w:ascii="Arial" w:hAnsi="Arial" w:hint="default"/>
      </w:rPr>
    </w:lvl>
    <w:lvl w:ilvl="6" w:tplc="0068EBC8" w:tentative="1">
      <w:start w:val="1"/>
      <w:numFmt w:val="bullet"/>
      <w:lvlText w:val="•"/>
      <w:lvlJc w:val="left"/>
      <w:pPr>
        <w:tabs>
          <w:tab w:val="num" w:pos="5040"/>
        </w:tabs>
        <w:ind w:left="5040" w:hanging="360"/>
      </w:pPr>
      <w:rPr>
        <w:rFonts w:ascii="Arial" w:hAnsi="Arial" w:hint="default"/>
      </w:rPr>
    </w:lvl>
    <w:lvl w:ilvl="7" w:tplc="1FC8822E" w:tentative="1">
      <w:start w:val="1"/>
      <w:numFmt w:val="bullet"/>
      <w:lvlText w:val="•"/>
      <w:lvlJc w:val="left"/>
      <w:pPr>
        <w:tabs>
          <w:tab w:val="num" w:pos="5760"/>
        </w:tabs>
        <w:ind w:left="5760" w:hanging="360"/>
      </w:pPr>
      <w:rPr>
        <w:rFonts w:ascii="Arial" w:hAnsi="Arial" w:hint="default"/>
      </w:rPr>
    </w:lvl>
    <w:lvl w:ilvl="8" w:tplc="9F4A54A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6D3751"/>
    <w:multiLevelType w:val="hybridMultilevel"/>
    <w:tmpl w:val="29A86C10"/>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3"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A1E5438"/>
    <w:multiLevelType w:val="hybridMultilevel"/>
    <w:tmpl w:val="94A641E0"/>
    <w:lvl w:ilvl="0" w:tplc="4B90247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D1A54"/>
    <w:multiLevelType w:val="hybridMultilevel"/>
    <w:tmpl w:val="2AD6C71C"/>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F3361E5C">
      <w:numFmt w:val="bullet"/>
      <w:lvlText w:val=""/>
      <w:lvlJc w:val="left"/>
      <w:pPr>
        <w:ind w:left="2880" w:hanging="360"/>
      </w:pPr>
      <w:rPr>
        <w:rFonts w:ascii="Symbol" w:eastAsia="Malgun Gothic" w:hAnsi="Symbol" w:cs="Batang"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A51C0A"/>
    <w:multiLevelType w:val="hybridMultilevel"/>
    <w:tmpl w:val="AEDA8078"/>
    <w:lvl w:ilvl="0" w:tplc="04090003">
      <w:start w:val="1"/>
      <w:numFmt w:val="bullet"/>
      <w:lvlText w:val="o"/>
      <w:lvlJc w:val="left"/>
      <w:pPr>
        <w:ind w:left="1520" w:hanging="360"/>
      </w:pPr>
      <w:rPr>
        <w:rFonts w:ascii="Courier New" w:hAnsi="Courier New" w:cs="Courier New"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7" w15:restartNumberingAfterBreak="0">
    <w:nsid w:val="45BB5388"/>
    <w:multiLevelType w:val="hybridMultilevel"/>
    <w:tmpl w:val="23AE4F6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9B38BC"/>
    <w:multiLevelType w:val="hybridMultilevel"/>
    <w:tmpl w:val="14823020"/>
    <w:lvl w:ilvl="0" w:tplc="0409000F">
      <w:start w:val="1"/>
      <w:numFmt w:val="decimal"/>
      <w:lvlText w:val="%1."/>
      <w:lvlJc w:val="left"/>
      <w:pPr>
        <w:ind w:left="920" w:hanging="360"/>
      </w:pPr>
    </w:lvl>
    <w:lvl w:ilvl="1" w:tplc="04090019">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9"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EFF22B6"/>
    <w:multiLevelType w:val="hybridMultilevel"/>
    <w:tmpl w:val="E6F023C8"/>
    <w:lvl w:ilvl="0" w:tplc="83F4C700">
      <w:start w:val="2"/>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2" w15:restartNumberingAfterBreak="0">
    <w:nsid w:val="62065CD0"/>
    <w:multiLevelType w:val="hybridMultilevel"/>
    <w:tmpl w:val="A71EAE42"/>
    <w:lvl w:ilvl="0" w:tplc="E4FC4AE2">
      <w:start w:val="1"/>
      <w:numFmt w:val="bullet"/>
      <w:lvlText w:val="•"/>
      <w:lvlJc w:val="left"/>
      <w:pPr>
        <w:tabs>
          <w:tab w:val="num" w:pos="1120"/>
        </w:tabs>
        <w:ind w:left="1120" w:hanging="360"/>
      </w:pPr>
      <w:rPr>
        <w:rFonts w:ascii="Arial" w:hAnsi="Aria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3" w15:restartNumberingAfterBreak="0">
    <w:nsid w:val="65A53F5F"/>
    <w:multiLevelType w:val="hybridMultilevel"/>
    <w:tmpl w:val="F62A4F6A"/>
    <w:lvl w:ilvl="0" w:tplc="38322708">
      <w:start w:val="1"/>
      <w:numFmt w:val="decimal"/>
      <w:lvlText w:val="%1."/>
      <w:lvlJc w:val="left"/>
      <w:pPr>
        <w:ind w:left="900" w:hanging="540"/>
      </w:pPr>
      <w:rPr>
        <w:rFonts w:hint="default"/>
      </w:rPr>
    </w:lvl>
    <w:lvl w:ilvl="1" w:tplc="105E384C">
      <w:start w:val="1"/>
      <w:numFmt w:val="bullet"/>
      <w:lvlText w:val="•"/>
      <w:lvlJc w:val="left"/>
      <w:pPr>
        <w:ind w:left="1635" w:hanging="555"/>
      </w:pPr>
      <w:rPr>
        <w:rFonts w:ascii="Arial" w:eastAsia="Times New Roman"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7BC6F05"/>
    <w:multiLevelType w:val="hybridMultilevel"/>
    <w:tmpl w:val="E604C492"/>
    <w:lvl w:ilvl="0" w:tplc="88C44A38">
      <w:start w:val="1"/>
      <w:numFmt w:val="bullet"/>
      <w:lvlText w:val="•"/>
      <w:lvlJc w:val="left"/>
      <w:pPr>
        <w:tabs>
          <w:tab w:val="num" w:pos="720"/>
        </w:tabs>
        <w:ind w:left="720" w:hanging="360"/>
      </w:pPr>
      <w:rPr>
        <w:rFonts w:ascii="Arial" w:hAnsi="Arial" w:hint="default"/>
      </w:rPr>
    </w:lvl>
    <w:lvl w:ilvl="1" w:tplc="A162C14A">
      <w:start w:val="2430"/>
      <w:numFmt w:val="bullet"/>
      <w:lvlText w:val="–"/>
      <w:lvlJc w:val="left"/>
      <w:pPr>
        <w:tabs>
          <w:tab w:val="num" w:pos="1440"/>
        </w:tabs>
        <w:ind w:left="1440" w:hanging="360"/>
      </w:pPr>
      <w:rPr>
        <w:rFonts w:ascii="Arial" w:hAnsi="Arial" w:hint="default"/>
      </w:rPr>
    </w:lvl>
    <w:lvl w:ilvl="2" w:tplc="B51A2356">
      <w:start w:val="2430"/>
      <w:numFmt w:val="bullet"/>
      <w:lvlText w:val="•"/>
      <w:lvlJc w:val="left"/>
      <w:pPr>
        <w:tabs>
          <w:tab w:val="num" w:pos="2160"/>
        </w:tabs>
        <w:ind w:left="2160" w:hanging="360"/>
      </w:pPr>
      <w:rPr>
        <w:rFonts w:ascii="Arial" w:hAnsi="Arial" w:hint="default"/>
      </w:rPr>
    </w:lvl>
    <w:lvl w:ilvl="3" w:tplc="E94EE62A" w:tentative="1">
      <w:start w:val="1"/>
      <w:numFmt w:val="bullet"/>
      <w:lvlText w:val="•"/>
      <w:lvlJc w:val="left"/>
      <w:pPr>
        <w:tabs>
          <w:tab w:val="num" w:pos="2880"/>
        </w:tabs>
        <w:ind w:left="2880" w:hanging="360"/>
      </w:pPr>
      <w:rPr>
        <w:rFonts w:ascii="Arial" w:hAnsi="Arial" w:hint="default"/>
      </w:rPr>
    </w:lvl>
    <w:lvl w:ilvl="4" w:tplc="83B8B724" w:tentative="1">
      <w:start w:val="1"/>
      <w:numFmt w:val="bullet"/>
      <w:lvlText w:val="•"/>
      <w:lvlJc w:val="left"/>
      <w:pPr>
        <w:tabs>
          <w:tab w:val="num" w:pos="3600"/>
        </w:tabs>
        <w:ind w:left="3600" w:hanging="360"/>
      </w:pPr>
      <w:rPr>
        <w:rFonts w:ascii="Arial" w:hAnsi="Arial" w:hint="default"/>
      </w:rPr>
    </w:lvl>
    <w:lvl w:ilvl="5" w:tplc="5D529022" w:tentative="1">
      <w:start w:val="1"/>
      <w:numFmt w:val="bullet"/>
      <w:lvlText w:val="•"/>
      <w:lvlJc w:val="left"/>
      <w:pPr>
        <w:tabs>
          <w:tab w:val="num" w:pos="4320"/>
        </w:tabs>
        <w:ind w:left="4320" w:hanging="360"/>
      </w:pPr>
      <w:rPr>
        <w:rFonts w:ascii="Arial" w:hAnsi="Arial" w:hint="default"/>
      </w:rPr>
    </w:lvl>
    <w:lvl w:ilvl="6" w:tplc="0F5ED03C" w:tentative="1">
      <w:start w:val="1"/>
      <w:numFmt w:val="bullet"/>
      <w:lvlText w:val="•"/>
      <w:lvlJc w:val="left"/>
      <w:pPr>
        <w:tabs>
          <w:tab w:val="num" w:pos="5040"/>
        </w:tabs>
        <w:ind w:left="5040" w:hanging="360"/>
      </w:pPr>
      <w:rPr>
        <w:rFonts w:ascii="Arial" w:hAnsi="Arial" w:hint="default"/>
      </w:rPr>
    </w:lvl>
    <w:lvl w:ilvl="7" w:tplc="3A74EDE8" w:tentative="1">
      <w:start w:val="1"/>
      <w:numFmt w:val="bullet"/>
      <w:lvlText w:val="•"/>
      <w:lvlJc w:val="left"/>
      <w:pPr>
        <w:tabs>
          <w:tab w:val="num" w:pos="5760"/>
        </w:tabs>
        <w:ind w:left="5760" w:hanging="360"/>
      </w:pPr>
      <w:rPr>
        <w:rFonts w:ascii="Arial" w:hAnsi="Arial" w:hint="default"/>
      </w:rPr>
    </w:lvl>
    <w:lvl w:ilvl="8" w:tplc="5F140A0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AAC0E59"/>
    <w:multiLevelType w:val="hybridMultilevel"/>
    <w:tmpl w:val="C75CA522"/>
    <w:lvl w:ilvl="0" w:tplc="272668B8">
      <w:start w:val="443"/>
      <w:numFmt w:val="bullet"/>
      <w:lvlText w:val=""/>
      <w:lvlJc w:val="left"/>
      <w:pPr>
        <w:ind w:left="720" w:hanging="360"/>
      </w:pPr>
      <w:rPr>
        <w:rFonts w:ascii="Symbol" w:eastAsia="Malgun Gothic" w:hAnsi="Symbol"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C4143D9"/>
    <w:multiLevelType w:val="hybridMultilevel"/>
    <w:tmpl w:val="29A86C10"/>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8" w15:restartNumberingAfterBreak="0">
    <w:nsid w:val="6E6262F6"/>
    <w:multiLevelType w:val="hybridMultilevel"/>
    <w:tmpl w:val="7A464A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E07B5C"/>
    <w:multiLevelType w:val="hybridMultilevel"/>
    <w:tmpl w:val="009A5EFA"/>
    <w:lvl w:ilvl="0" w:tplc="6C12511C">
      <w:numFmt w:val="bullet"/>
      <w:lvlText w:val=""/>
      <w:lvlJc w:val="left"/>
      <w:pPr>
        <w:ind w:left="560" w:hanging="360"/>
      </w:pPr>
      <w:rPr>
        <w:rFonts w:ascii="Symbol" w:eastAsia="Malgun Gothic" w:hAnsi="Symbol" w:cs="Batang" w:hint="default"/>
        <w:b/>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30" w15:restartNumberingAfterBreak="0">
    <w:nsid w:val="73D57D55"/>
    <w:multiLevelType w:val="hybridMultilevel"/>
    <w:tmpl w:val="DDFC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C5B13B8"/>
    <w:multiLevelType w:val="hybridMultilevel"/>
    <w:tmpl w:val="65222596"/>
    <w:lvl w:ilvl="0" w:tplc="75908628">
      <w:start w:val="1"/>
      <w:numFmt w:val="bullet"/>
      <w:lvlText w:val="•"/>
      <w:lvlJc w:val="left"/>
      <w:pPr>
        <w:tabs>
          <w:tab w:val="num" w:pos="720"/>
        </w:tabs>
        <w:ind w:left="720" w:hanging="360"/>
      </w:pPr>
      <w:rPr>
        <w:rFonts w:ascii="Arial" w:hAnsi="Arial" w:hint="default"/>
      </w:rPr>
    </w:lvl>
    <w:lvl w:ilvl="1" w:tplc="32B47A50">
      <w:start w:val="5475"/>
      <w:numFmt w:val="bullet"/>
      <w:lvlText w:val="–"/>
      <w:lvlJc w:val="left"/>
      <w:pPr>
        <w:tabs>
          <w:tab w:val="num" w:pos="1440"/>
        </w:tabs>
        <w:ind w:left="1440" w:hanging="360"/>
      </w:pPr>
      <w:rPr>
        <w:rFonts w:ascii="Arial" w:hAnsi="Arial" w:hint="default"/>
      </w:rPr>
    </w:lvl>
    <w:lvl w:ilvl="2" w:tplc="B6E89BC0" w:tentative="1">
      <w:start w:val="1"/>
      <w:numFmt w:val="bullet"/>
      <w:lvlText w:val="•"/>
      <w:lvlJc w:val="left"/>
      <w:pPr>
        <w:tabs>
          <w:tab w:val="num" w:pos="2160"/>
        </w:tabs>
        <w:ind w:left="2160" w:hanging="360"/>
      </w:pPr>
      <w:rPr>
        <w:rFonts w:ascii="Arial" w:hAnsi="Arial" w:hint="default"/>
      </w:rPr>
    </w:lvl>
    <w:lvl w:ilvl="3" w:tplc="BD92238E" w:tentative="1">
      <w:start w:val="1"/>
      <w:numFmt w:val="bullet"/>
      <w:lvlText w:val="•"/>
      <w:lvlJc w:val="left"/>
      <w:pPr>
        <w:tabs>
          <w:tab w:val="num" w:pos="2880"/>
        </w:tabs>
        <w:ind w:left="2880" w:hanging="360"/>
      </w:pPr>
      <w:rPr>
        <w:rFonts w:ascii="Arial" w:hAnsi="Arial" w:hint="default"/>
      </w:rPr>
    </w:lvl>
    <w:lvl w:ilvl="4" w:tplc="76C049F4" w:tentative="1">
      <w:start w:val="1"/>
      <w:numFmt w:val="bullet"/>
      <w:lvlText w:val="•"/>
      <w:lvlJc w:val="left"/>
      <w:pPr>
        <w:tabs>
          <w:tab w:val="num" w:pos="3600"/>
        </w:tabs>
        <w:ind w:left="3600" w:hanging="360"/>
      </w:pPr>
      <w:rPr>
        <w:rFonts w:ascii="Arial" w:hAnsi="Arial" w:hint="default"/>
      </w:rPr>
    </w:lvl>
    <w:lvl w:ilvl="5" w:tplc="8B00159C" w:tentative="1">
      <w:start w:val="1"/>
      <w:numFmt w:val="bullet"/>
      <w:lvlText w:val="•"/>
      <w:lvlJc w:val="left"/>
      <w:pPr>
        <w:tabs>
          <w:tab w:val="num" w:pos="4320"/>
        </w:tabs>
        <w:ind w:left="4320" w:hanging="360"/>
      </w:pPr>
      <w:rPr>
        <w:rFonts w:ascii="Arial" w:hAnsi="Arial" w:hint="default"/>
      </w:rPr>
    </w:lvl>
    <w:lvl w:ilvl="6" w:tplc="62908F00" w:tentative="1">
      <w:start w:val="1"/>
      <w:numFmt w:val="bullet"/>
      <w:lvlText w:val="•"/>
      <w:lvlJc w:val="left"/>
      <w:pPr>
        <w:tabs>
          <w:tab w:val="num" w:pos="5040"/>
        </w:tabs>
        <w:ind w:left="5040" w:hanging="360"/>
      </w:pPr>
      <w:rPr>
        <w:rFonts w:ascii="Arial" w:hAnsi="Arial" w:hint="default"/>
      </w:rPr>
    </w:lvl>
    <w:lvl w:ilvl="7" w:tplc="5950D516" w:tentative="1">
      <w:start w:val="1"/>
      <w:numFmt w:val="bullet"/>
      <w:lvlText w:val="•"/>
      <w:lvlJc w:val="left"/>
      <w:pPr>
        <w:tabs>
          <w:tab w:val="num" w:pos="5760"/>
        </w:tabs>
        <w:ind w:left="5760" w:hanging="360"/>
      </w:pPr>
      <w:rPr>
        <w:rFonts w:ascii="Arial" w:hAnsi="Arial" w:hint="default"/>
      </w:rPr>
    </w:lvl>
    <w:lvl w:ilvl="8" w:tplc="6A84CFF4"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3"/>
  </w:num>
  <w:num w:numId="3">
    <w:abstractNumId w:val="20"/>
  </w:num>
  <w:num w:numId="4">
    <w:abstractNumId w:val="31"/>
  </w:num>
  <w:num w:numId="5">
    <w:abstractNumId w:val="2"/>
  </w:num>
  <w:num w:numId="6">
    <w:abstractNumId w:val="27"/>
  </w:num>
  <w:num w:numId="7">
    <w:abstractNumId w:val="17"/>
  </w:num>
  <w:num w:numId="8">
    <w:abstractNumId w:val="12"/>
  </w:num>
  <w:num w:numId="9">
    <w:abstractNumId w:val="3"/>
  </w:num>
  <w:num w:numId="10">
    <w:abstractNumId w:val="7"/>
  </w:num>
  <w:num w:numId="11">
    <w:abstractNumId w:val="4"/>
  </w:num>
  <w:num w:numId="12">
    <w:abstractNumId w:val="18"/>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29"/>
  </w:num>
  <w:num w:numId="16">
    <w:abstractNumId w:val="9"/>
  </w:num>
  <w:num w:numId="17">
    <w:abstractNumId w:val="33"/>
  </w:num>
  <w:num w:numId="18">
    <w:abstractNumId w:val="19"/>
  </w:num>
  <w:num w:numId="19">
    <w:abstractNumId w:val="24"/>
  </w:num>
  <w:num w:numId="20">
    <w:abstractNumId w:val="0"/>
  </w:num>
  <w:num w:numId="21">
    <w:abstractNumId w:val="23"/>
  </w:num>
  <w:num w:numId="22">
    <w:abstractNumId w:val="30"/>
  </w:num>
  <w:num w:numId="23">
    <w:abstractNumId w:val="16"/>
  </w:num>
  <w:num w:numId="24">
    <w:abstractNumId w:val="6"/>
  </w:num>
  <w:num w:numId="25">
    <w:abstractNumId w:val="28"/>
  </w:num>
  <w:num w:numId="26">
    <w:abstractNumId w:val="13"/>
  </w:num>
  <w:num w:numId="27">
    <w:abstractNumId w:val="11"/>
  </w:num>
  <w:num w:numId="28">
    <w:abstractNumId w:val="21"/>
  </w:num>
  <w:num w:numId="29">
    <w:abstractNumId w:val="26"/>
  </w:num>
  <w:num w:numId="30">
    <w:abstractNumId w:val="10"/>
  </w:num>
  <w:num w:numId="31">
    <w:abstractNumId w:val="32"/>
  </w:num>
  <w:num w:numId="32">
    <w:abstractNumId w:val="25"/>
  </w:num>
  <w:num w:numId="33">
    <w:abstractNumId w:val="15"/>
  </w:num>
  <w:num w:numId="34">
    <w:abstractNumId w:val="22"/>
  </w:num>
  <w:num w:numId="35">
    <w:abstractNumId w:val="5"/>
  </w:num>
  <w:num w:numId="36">
    <w:abstractNumId w:val="1"/>
  </w:num>
  <w:num w:numId="37">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43"/>
    <w:rsid w:val="00000B47"/>
    <w:rsid w:val="00001565"/>
    <w:rsid w:val="00001C76"/>
    <w:rsid w:val="000020C0"/>
    <w:rsid w:val="00002A92"/>
    <w:rsid w:val="00002ACA"/>
    <w:rsid w:val="00003310"/>
    <w:rsid w:val="000033A5"/>
    <w:rsid w:val="000033A8"/>
    <w:rsid w:val="00004076"/>
    <w:rsid w:val="0000446F"/>
    <w:rsid w:val="00005774"/>
    <w:rsid w:val="00007C8D"/>
    <w:rsid w:val="00010085"/>
    <w:rsid w:val="00010921"/>
    <w:rsid w:val="00011005"/>
    <w:rsid w:val="0001137D"/>
    <w:rsid w:val="00011A53"/>
    <w:rsid w:val="00011FB1"/>
    <w:rsid w:val="00012357"/>
    <w:rsid w:val="00012396"/>
    <w:rsid w:val="0001277B"/>
    <w:rsid w:val="00012D3C"/>
    <w:rsid w:val="0001401B"/>
    <w:rsid w:val="000147F7"/>
    <w:rsid w:val="00014821"/>
    <w:rsid w:val="000157C7"/>
    <w:rsid w:val="00015E24"/>
    <w:rsid w:val="000167DF"/>
    <w:rsid w:val="0001695D"/>
    <w:rsid w:val="00016D8B"/>
    <w:rsid w:val="000172F4"/>
    <w:rsid w:val="000210FF"/>
    <w:rsid w:val="00021CA4"/>
    <w:rsid w:val="00022194"/>
    <w:rsid w:val="00022677"/>
    <w:rsid w:val="00022C4C"/>
    <w:rsid w:val="00027F1C"/>
    <w:rsid w:val="00030EA8"/>
    <w:rsid w:val="00032854"/>
    <w:rsid w:val="000333AD"/>
    <w:rsid w:val="00035800"/>
    <w:rsid w:val="0003620D"/>
    <w:rsid w:val="000375ED"/>
    <w:rsid w:val="0003798B"/>
    <w:rsid w:val="0004152C"/>
    <w:rsid w:val="00044587"/>
    <w:rsid w:val="00045082"/>
    <w:rsid w:val="00046AB8"/>
    <w:rsid w:val="00046EDE"/>
    <w:rsid w:val="0005019A"/>
    <w:rsid w:val="00050F55"/>
    <w:rsid w:val="000516A7"/>
    <w:rsid w:val="00051AFF"/>
    <w:rsid w:val="00052776"/>
    <w:rsid w:val="00052AF6"/>
    <w:rsid w:val="00053930"/>
    <w:rsid w:val="000543C0"/>
    <w:rsid w:val="00054CEB"/>
    <w:rsid w:val="000551A1"/>
    <w:rsid w:val="00055EC9"/>
    <w:rsid w:val="00056B06"/>
    <w:rsid w:val="00057250"/>
    <w:rsid w:val="00057887"/>
    <w:rsid w:val="00057CB5"/>
    <w:rsid w:val="00060151"/>
    <w:rsid w:val="00061336"/>
    <w:rsid w:val="0006267E"/>
    <w:rsid w:val="000627C6"/>
    <w:rsid w:val="00062DAE"/>
    <w:rsid w:val="00063AC6"/>
    <w:rsid w:val="00064F0B"/>
    <w:rsid w:val="00064F28"/>
    <w:rsid w:val="00065630"/>
    <w:rsid w:val="0006707D"/>
    <w:rsid w:val="0007119C"/>
    <w:rsid w:val="00072453"/>
    <w:rsid w:val="00073752"/>
    <w:rsid w:val="00073C42"/>
    <w:rsid w:val="000755B5"/>
    <w:rsid w:val="0007676C"/>
    <w:rsid w:val="00076FF5"/>
    <w:rsid w:val="000775AB"/>
    <w:rsid w:val="000825C4"/>
    <w:rsid w:val="00083457"/>
    <w:rsid w:val="00083DE3"/>
    <w:rsid w:val="000840CE"/>
    <w:rsid w:val="00085B22"/>
    <w:rsid w:val="000862ED"/>
    <w:rsid w:val="00086364"/>
    <w:rsid w:val="00086A31"/>
    <w:rsid w:val="00086B72"/>
    <w:rsid w:val="00087EEE"/>
    <w:rsid w:val="00087F06"/>
    <w:rsid w:val="000902E8"/>
    <w:rsid w:val="000908C3"/>
    <w:rsid w:val="00090A57"/>
    <w:rsid w:val="00091344"/>
    <w:rsid w:val="00091C52"/>
    <w:rsid w:val="00091CE0"/>
    <w:rsid w:val="00092123"/>
    <w:rsid w:val="00093AA5"/>
    <w:rsid w:val="00094B22"/>
    <w:rsid w:val="0009739B"/>
    <w:rsid w:val="000A1D31"/>
    <w:rsid w:val="000A26F4"/>
    <w:rsid w:val="000A421C"/>
    <w:rsid w:val="000A5315"/>
    <w:rsid w:val="000A591F"/>
    <w:rsid w:val="000A6336"/>
    <w:rsid w:val="000A6EE8"/>
    <w:rsid w:val="000A715C"/>
    <w:rsid w:val="000A77A6"/>
    <w:rsid w:val="000B0B99"/>
    <w:rsid w:val="000B13DA"/>
    <w:rsid w:val="000B25B1"/>
    <w:rsid w:val="000B2B68"/>
    <w:rsid w:val="000B4FD7"/>
    <w:rsid w:val="000C074E"/>
    <w:rsid w:val="000C14C1"/>
    <w:rsid w:val="000C2DAC"/>
    <w:rsid w:val="000C386E"/>
    <w:rsid w:val="000C3A4B"/>
    <w:rsid w:val="000C3C17"/>
    <w:rsid w:val="000C5067"/>
    <w:rsid w:val="000C650F"/>
    <w:rsid w:val="000D00DD"/>
    <w:rsid w:val="000D0C70"/>
    <w:rsid w:val="000D1026"/>
    <w:rsid w:val="000D19F4"/>
    <w:rsid w:val="000D25AC"/>
    <w:rsid w:val="000D4806"/>
    <w:rsid w:val="000D5200"/>
    <w:rsid w:val="000D758A"/>
    <w:rsid w:val="000D77B5"/>
    <w:rsid w:val="000E13E9"/>
    <w:rsid w:val="000E2201"/>
    <w:rsid w:val="000E364F"/>
    <w:rsid w:val="000E48A4"/>
    <w:rsid w:val="000E512F"/>
    <w:rsid w:val="000E5C25"/>
    <w:rsid w:val="000E6318"/>
    <w:rsid w:val="000E7166"/>
    <w:rsid w:val="000F0D83"/>
    <w:rsid w:val="000F1064"/>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5BF1"/>
    <w:rsid w:val="0010669B"/>
    <w:rsid w:val="001067FF"/>
    <w:rsid w:val="00106F9A"/>
    <w:rsid w:val="001075B1"/>
    <w:rsid w:val="00107C3A"/>
    <w:rsid w:val="00111454"/>
    <w:rsid w:val="00112A78"/>
    <w:rsid w:val="001140EB"/>
    <w:rsid w:val="00114EB4"/>
    <w:rsid w:val="001155B8"/>
    <w:rsid w:val="00115F32"/>
    <w:rsid w:val="00117010"/>
    <w:rsid w:val="00117655"/>
    <w:rsid w:val="001179CE"/>
    <w:rsid w:val="00117B15"/>
    <w:rsid w:val="00120B93"/>
    <w:rsid w:val="00121508"/>
    <w:rsid w:val="0012156A"/>
    <w:rsid w:val="00121809"/>
    <w:rsid w:val="00121AC2"/>
    <w:rsid w:val="00122034"/>
    <w:rsid w:val="0012303A"/>
    <w:rsid w:val="001236D6"/>
    <w:rsid w:val="00123B51"/>
    <w:rsid w:val="001244C3"/>
    <w:rsid w:val="00127AD3"/>
    <w:rsid w:val="0013023F"/>
    <w:rsid w:val="00130394"/>
    <w:rsid w:val="0013041F"/>
    <w:rsid w:val="00130A5C"/>
    <w:rsid w:val="00131748"/>
    <w:rsid w:val="00132CCB"/>
    <w:rsid w:val="00133026"/>
    <w:rsid w:val="00135071"/>
    <w:rsid w:val="001353A3"/>
    <w:rsid w:val="00135EB0"/>
    <w:rsid w:val="00136E4B"/>
    <w:rsid w:val="00137048"/>
    <w:rsid w:val="00137383"/>
    <w:rsid w:val="001379DE"/>
    <w:rsid w:val="00140E28"/>
    <w:rsid w:val="0014343A"/>
    <w:rsid w:val="00143869"/>
    <w:rsid w:val="001456EE"/>
    <w:rsid w:val="00146DE6"/>
    <w:rsid w:val="001471E4"/>
    <w:rsid w:val="00147305"/>
    <w:rsid w:val="001503B7"/>
    <w:rsid w:val="0015445A"/>
    <w:rsid w:val="001553F1"/>
    <w:rsid w:val="00157248"/>
    <w:rsid w:val="00157C78"/>
    <w:rsid w:val="00161F04"/>
    <w:rsid w:val="00162392"/>
    <w:rsid w:val="00162669"/>
    <w:rsid w:val="001639BD"/>
    <w:rsid w:val="00164498"/>
    <w:rsid w:val="001649A0"/>
    <w:rsid w:val="00165056"/>
    <w:rsid w:val="0016551E"/>
    <w:rsid w:val="0016793B"/>
    <w:rsid w:val="00167D7B"/>
    <w:rsid w:val="00167F3F"/>
    <w:rsid w:val="0017033E"/>
    <w:rsid w:val="00170CD5"/>
    <w:rsid w:val="001714DA"/>
    <w:rsid w:val="00171E74"/>
    <w:rsid w:val="00172663"/>
    <w:rsid w:val="001752DA"/>
    <w:rsid w:val="00176B67"/>
    <w:rsid w:val="001801D3"/>
    <w:rsid w:val="00180AD4"/>
    <w:rsid w:val="00180CCA"/>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A6DB3"/>
    <w:rsid w:val="001B010D"/>
    <w:rsid w:val="001B15C2"/>
    <w:rsid w:val="001B1FAD"/>
    <w:rsid w:val="001B2F6F"/>
    <w:rsid w:val="001B3A11"/>
    <w:rsid w:val="001B3BC4"/>
    <w:rsid w:val="001B4387"/>
    <w:rsid w:val="001B4778"/>
    <w:rsid w:val="001B620C"/>
    <w:rsid w:val="001B7B86"/>
    <w:rsid w:val="001B7F2F"/>
    <w:rsid w:val="001C06AA"/>
    <w:rsid w:val="001C18AD"/>
    <w:rsid w:val="001C259E"/>
    <w:rsid w:val="001C3694"/>
    <w:rsid w:val="001C46E4"/>
    <w:rsid w:val="001C553E"/>
    <w:rsid w:val="001C64AB"/>
    <w:rsid w:val="001C6890"/>
    <w:rsid w:val="001C71C9"/>
    <w:rsid w:val="001C76C5"/>
    <w:rsid w:val="001C7CCA"/>
    <w:rsid w:val="001D04EE"/>
    <w:rsid w:val="001D0792"/>
    <w:rsid w:val="001D07C2"/>
    <w:rsid w:val="001D0D60"/>
    <w:rsid w:val="001D0FD7"/>
    <w:rsid w:val="001D2861"/>
    <w:rsid w:val="001D4091"/>
    <w:rsid w:val="001D524E"/>
    <w:rsid w:val="001D61B8"/>
    <w:rsid w:val="001E01A3"/>
    <w:rsid w:val="001E083E"/>
    <w:rsid w:val="001E0E77"/>
    <w:rsid w:val="001E2551"/>
    <w:rsid w:val="001E4ABB"/>
    <w:rsid w:val="001E52BF"/>
    <w:rsid w:val="001E5959"/>
    <w:rsid w:val="001E6796"/>
    <w:rsid w:val="001F1669"/>
    <w:rsid w:val="001F2638"/>
    <w:rsid w:val="001F3815"/>
    <w:rsid w:val="001F3BD8"/>
    <w:rsid w:val="001F4519"/>
    <w:rsid w:val="001F5199"/>
    <w:rsid w:val="001F6F91"/>
    <w:rsid w:val="001F72DF"/>
    <w:rsid w:val="001F7B02"/>
    <w:rsid w:val="001F7C2B"/>
    <w:rsid w:val="00202049"/>
    <w:rsid w:val="00202279"/>
    <w:rsid w:val="00202BE0"/>
    <w:rsid w:val="002044FD"/>
    <w:rsid w:val="00205DF1"/>
    <w:rsid w:val="00210F71"/>
    <w:rsid w:val="0021177B"/>
    <w:rsid w:val="0021354A"/>
    <w:rsid w:val="002138B4"/>
    <w:rsid w:val="00214221"/>
    <w:rsid w:val="0021488F"/>
    <w:rsid w:val="0021595D"/>
    <w:rsid w:val="002164F7"/>
    <w:rsid w:val="00217130"/>
    <w:rsid w:val="002177FD"/>
    <w:rsid w:val="002178FF"/>
    <w:rsid w:val="00217A3D"/>
    <w:rsid w:val="00217AA4"/>
    <w:rsid w:val="00220CE6"/>
    <w:rsid w:val="00221014"/>
    <w:rsid w:val="00221965"/>
    <w:rsid w:val="00222B5E"/>
    <w:rsid w:val="002234ED"/>
    <w:rsid w:val="00223BC8"/>
    <w:rsid w:val="00225263"/>
    <w:rsid w:val="00225F6B"/>
    <w:rsid w:val="0022621D"/>
    <w:rsid w:val="00227E85"/>
    <w:rsid w:val="002302CD"/>
    <w:rsid w:val="00233868"/>
    <w:rsid w:val="002354CF"/>
    <w:rsid w:val="00235759"/>
    <w:rsid w:val="00236E93"/>
    <w:rsid w:val="0023789F"/>
    <w:rsid w:val="00237EB6"/>
    <w:rsid w:val="0024012A"/>
    <w:rsid w:val="00240808"/>
    <w:rsid w:val="00242798"/>
    <w:rsid w:val="002428B8"/>
    <w:rsid w:val="00242921"/>
    <w:rsid w:val="00242CFF"/>
    <w:rsid w:val="00244EF2"/>
    <w:rsid w:val="002457CD"/>
    <w:rsid w:val="00245C3D"/>
    <w:rsid w:val="002469F1"/>
    <w:rsid w:val="00246FF3"/>
    <w:rsid w:val="0024758D"/>
    <w:rsid w:val="00251AFB"/>
    <w:rsid w:val="00251DAC"/>
    <w:rsid w:val="00251F7F"/>
    <w:rsid w:val="0025287D"/>
    <w:rsid w:val="00255BEA"/>
    <w:rsid w:val="00256672"/>
    <w:rsid w:val="0025697E"/>
    <w:rsid w:val="00257528"/>
    <w:rsid w:val="002576FF"/>
    <w:rsid w:val="00257F7E"/>
    <w:rsid w:val="00261808"/>
    <w:rsid w:val="002624DF"/>
    <w:rsid w:val="00262587"/>
    <w:rsid w:val="002638DC"/>
    <w:rsid w:val="0026470F"/>
    <w:rsid w:val="00264DBB"/>
    <w:rsid w:val="00264DBF"/>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6A9A"/>
    <w:rsid w:val="00277F82"/>
    <w:rsid w:val="00280698"/>
    <w:rsid w:val="00280A79"/>
    <w:rsid w:val="00280D04"/>
    <w:rsid w:val="00280DEA"/>
    <w:rsid w:val="002823A4"/>
    <w:rsid w:val="00282DB7"/>
    <w:rsid w:val="00283135"/>
    <w:rsid w:val="002831F2"/>
    <w:rsid w:val="00284524"/>
    <w:rsid w:val="002852BE"/>
    <w:rsid w:val="002874F0"/>
    <w:rsid w:val="00287951"/>
    <w:rsid w:val="00287F14"/>
    <w:rsid w:val="002904E3"/>
    <w:rsid w:val="00290A8A"/>
    <w:rsid w:val="00290AEF"/>
    <w:rsid w:val="00290BE2"/>
    <w:rsid w:val="0029296E"/>
    <w:rsid w:val="00293E6E"/>
    <w:rsid w:val="00294508"/>
    <w:rsid w:val="00295828"/>
    <w:rsid w:val="002958FD"/>
    <w:rsid w:val="00295B0A"/>
    <w:rsid w:val="00296433"/>
    <w:rsid w:val="00296E64"/>
    <w:rsid w:val="002A0FDB"/>
    <w:rsid w:val="002A1E47"/>
    <w:rsid w:val="002A3A3D"/>
    <w:rsid w:val="002A4DC5"/>
    <w:rsid w:val="002A5024"/>
    <w:rsid w:val="002A674D"/>
    <w:rsid w:val="002A74D6"/>
    <w:rsid w:val="002B26D1"/>
    <w:rsid w:val="002B3B3B"/>
    <w:rsid w:val="002B4C6E"/>
    <w:rsid w:val="002B52C6"/>
    <w:rsid w:val="002B57DB"/>
    <w:rsid w:val="002B5F81"/>
    <w:rsid w:val="002B65DA"/>
    <w:rsid w:val="002B6BDA"/>
    <w:rsid w:val="002B71B0"/>
    <w:rsid w:val="002C0D28"/>
    <w:rsid w:val="002C1230"/>
    <w:rsid w:val="002C4374"/>
    <w:rsid w:val="002C46A5"/>
    <w:rsid w:val="002C744D"/>
    <w:rsid w:val="002D080B"/>
    <w:rsid w:val="002D14A2"/>
    <w:rsid w:val="002D233C"/>
    <w:rsid w:val="002D2EF7"/>
    <w:rsid w:val="002D488B"/>
    <w:rsid w:val="002D53AF"/>
    <w:rsid w:val="002D5B2B"/>
    <w:rsid w:val="002D6FEE"/>
    <w:rsid w:val="002E09C2"/>
    <w:rsid w:val="002E11B9"/>
    <w:rsid w:val="002E2CB4"/>
    <w:rsid w:val="002E2D91"/>
    <w:rsid w:val="002E315D"/>
    <w:rsid w:val="002E333E"/>
    <w:rsid w:val="002E3857"/>
    <w:rsid w:val="002E565D"/>
    <w:rsid w:val="002E5EC2"/>
    <w:rsid w:val="002E60AB"/>
    <w:rsid w:val="002F00C5"/>
    <w:rsid w:val="002F109A"/>
    <w:rsid w:val="002F28D8"/>
    <w:rsid w:val="002F292B"/>
    <w:rsid w:val="002F43F1"/>
    <w:rsid w:val="002F47AD"/>
    <w:rsid w:val="002F47D5"/>
    <w:rsid w:val="002F5790"/>
    <w:rsid w:val="002F6FEC"/>
    <w:rsid w:val="002F7A3F"/>
    <w:rsid w:val="003006CA"/>
    <w:rsid w:val="0030336D"/>
    <w:rsid w:val="003039F8"/>
    <w:rsid w:val="00303FBB"/>
    <w:rsid w:val="003052A7"/>
    <w:rsid w:val="003065FD"/>
    <w:rsid w:val="00307030"/>
    <w:rsid w:val="0031062D"/>
    <w:rsid w:val="00310B3E"/>
    <w:rsid w:val="003114E5"/>
    <w:rsid w:val="00313945"/>
    <w:rsid w:val="00313DC6"/>
    <w:rsid w:val="00314424"/>
    <w:rsid w:val="00314E63"/>
    <w:rsid w:val="003155DC"/>
    <w:rsid w:val="00316644"/>
    <w:rsid w:val="00316AD7"/>
    <w:rsid w:val="00316B82"/>
    <w:rsid w:val="00317BEA"/>
    <w:rsid w:val="00317FB1"/>
    <w:rsid w:val="0032098B"/>
    <w:rsid w:val="00320E9B"/>
    <w:rsid w:val="003214AE"/>
    <w:rsid w:val="003217E5"/>
    <w:rsid w:val="00322B58"/>
    <w:rsid w:val="00323455"/>
    <w:rsid w:val="003237AF"/>
    <w:rsid w:val="00324DCD"/>
    <w:rsid w:val="003250F2"/>
    <w:rsid w:val="003264AA"/>
    <w:rsid w:val="0032775A"/>
    <w:rsid w:val="00330564"/>
    <w:rsid w:val="00330B30"/>
    <w:rsid w:val="0033129D"/>
    <w:rsid w:val="00331A6A"/>
    <w:rsid w:val="003324E2"/>
    <w:rsid w:val="003341BA"/>
    <w:rsid w:val="0033527C"/>
    <w:rsid w:val="0033544D"/>
    <w:rsid w:val="00336575"/>
    <w:rsid w:val="00337211"/>
    <w:rsid w:val="00337623"/>
    <w:rsid w:val="00343E23"/>
    <w:rsid w:val="0034437D"/>
    <w:rsid w:val="00345DEA"/>
    <w:rsid w:val="003468A0"/>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38D9"/>
    <w:rsid w:val="003739C4"/>
    <w:rsid w:val="00373FE3"/>
    <w:rsid w:val="0037611E"/>
    <w:rsid w:val="003778E5"/>
    <w:rsid w:val="00377D5D"/>
    <w:rsid w:val="00380384"/>
    <w:rsid w:val="0038169D"/>
    <w:rsid w:val="00381784"/>
    <w:rsid w:val="003818F6"/>
    <w:rsid w:val="0038352B"/>
    <w:rsid w:val="00383820"/>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9751F"/>
    <w:rsid w:val="003A048E"/>
    <w:rsid w:val="003A36C7"/>
    <w:rsid w:val="003A378B"/>
    <w:rsid w:val="003A38A3"/>
    <w:rsid w:val="003A3E76"/>
    <w:rsid w:val="003A442E"/>
    <w:rsid w:val="003A4806"/>
    <w:rsid w:val="003A5945"/>
    <w:rsid w:val="003A69C3"/>
    <w:rsid w:val="003A730C"/>
    <w:rsid w:val="003B00E7"/>
    <w:rsid w:val="003B0432"/>
    <w:rsid w:val="003B0AC6"/>
    <w:rsid w:val="003B33FB"/>
    <w:rsid w:val="003B455C"/>
    <w:rsid w:val="003B7030"/>
    <w:rsid w:val="003B784F"/>
    <w:rsid w:val="003C0353"/>
    <w:rsid w:val="003C0397"/>
    <w:rsid w:val="003C13C6"/>
    <w:rsid w:val="003C1E94"/>
    <w:rsid w:val="003C2C5D"/>
    <w:rsid w:val="003C32F0"/>
    <w:rsid w:val="003C53D6"/>
    <w:rsid w:val="003C5A7F"/>
    <w:rsid w:val="003C5BAF"/>
    <w:rsid w:val="003C5ED0"/>
    <w:rsid w:val="003C620F"/>
    <w:rsid w:val="003C6FF5"/>
    <w:rsid w:val="003C7377"/>
    <w:rsid w:val="003C73BB"/>
    <w:rsid w:val="003C748B"/>
    <w:rsid w:val="003D1649"/>
    <w:rsid w:val="003D3265"/>
    <w:rsid w:val="003D330B"/>
    <w:rsid w:val="003D35F7"/>
    <w:rsid w:val="003D3E2E"/>
    <w:rsid w:val="003D44EF"/>
    <w:rsid w:val="003D6109"/>
    <w:rsid w:val="003D79CD"/>
    <w:rsid w:val="003D7BE4"/>
    <w:rsid w:val="003D7DAA"/>
    <w:rsid w:val="003E00B7"/>
    <w:rsid w:val="003E079D"/>
    <w:rsid w:val="003E0FEE"/>
    <w:rsid w:val="003E1753"/>
    <w:rsid w:val="003E2779"/>
    <w:rsid w:val="003E430F"/>
    <w:rsid w:val="003E633B"/>
    <w:rsid w:val="003E6408"/>
    <w:rsid w:val="003F00C5"/>
    <w:rsid w:val="003F0727"/>
    <w:rsid w:val="003F0876"/>
    <w:rsid w:val="003F0A78"/>
    <w:rsid w:val="003F1546"/>
    <w:rsid w:val="003F17E1"/>
    <w:rsid w:val="003F1A3F"/>
    <w:rsid w:val="003F28F1"/>
    <w:rsid w:val="003F3471"/>
    <w:rsid w:val="003F48AA"/>
    <w:rsid w:val="003F4981"/>
    <w:rsid w:val="003F4D6D"/>
    <w:rsid w:val="003F4E14"/>
    <w:rsid w:val="003F540A"/>
    <w:rsid w:val="003F680E"/>
    <w:rsid w:val="003F7398"/>
    <w:rsid w:val="003F74D3"/>
    <w:rsid w:val="00401F93"/>
    <w:rsid w:val="0040329D"/>
    <w:rsid w:val="00404B4A"/>
    <w:rsid w:val="0040633D"/>
    <w:rsid w:val="0040728D"/>
    <w:rsid w:val="0040735D"/>
    <w:rsid w:val="004107E6"/>
    <w:rsid w:val="00411D80"/>
    <w:rsid w:val="00420853"/>
    <w:rsid w:val="00421E04"/>
    <w:rsid w:val="00422959"/>
    <w:rsid w:val="004239D8"/>
    <w:rsid w:val="004240D5"/>
    <w:rsid w:val="00424830"/>
    <w:rsid w:val="00424A72"/>
    <w:rsid w:val="00424D6E"/>
    <w:rsid w:val="004254DF"/>
    <w:rsid w:val="00427387"/>
    <w:rsid w:val="004300DC"/>
    <w:rsid w:val="00430452"/>
    <w:rsid w:val="00432D00"/>
    <w:rsid w:val="00433489"/>
    <w:rsid w:val="00434D26"/>
    <w:rsid w:val="004351C1"/>
    <w:rsid w:val="00436AEE"/>
    <w:rsid w:val="00437386"/>
    <w:rsid w:val="00437CC5"/>
    <w:rsid w:val="00440E60"/>
    <w:rsid w:val="00441151"/>
    <w:rsid w:val="00442C0D"/>
    <w:rsid w:val="004430A5"/>
    <w:rsid w:val="00443538"/>
    <w:rsid w:val="004471CE"/>
    <w:rsid w:val="00450730"/>
    <w:rsid w:val="00450C34"/>
    <w:rsid w:val="00450C48"/>
    <w:rsid w:val="00452E54"/>
    <w:rsid w:val="00452F03"/>
    <w:rsid w:val="004530DE"/>
    <w:rsid w:val="0045322C"/>
    <w:rsid w:val="004535E6"/>
    <w:rsid w:val="0045485D"/>
    <w:rsid w:val="00454D22"/>
    <w:rsid w:val="00455E7A"/>
    <w:rsid w:val="00461C28"/>
    <w:rsid w:val="00461D06"/>
    <w:rsid w:val="004624A3"/>
    <w:rsid w:val="0046666D"/>
    <w:rsid w:val="004670C5"/>
    <w:rsid w:val="00467A29"/>
    <w:rsid w:val="00470D36"/>
    <w:rsid w:val="0047128F"/>
    <w:rsid w:val="00473944"/>
    <w:rsid w:val="00474060"/>
    <w:rsid w:val="00474BDC"/>
    <w:rsid w:val="00474D44"/>
    <w:rsid w:val="00474F44"/>
    <w:rsid w:val="00476668"/>
    <w:rsid w:val="0047692C"/>
    <w:rsid w:val="00477672"/>
    <w:rsid w:val="004800A8"/>
    <w:rsid w:val="0048015F"/>
    <w:rsid w:val="00481D44"/>
    <w:rsid w:val="00481F84"/>
    <w:rsid w:val="00482F9F"/>
    <w:rsid w:val="004845A1"/>
    <w:rsid w:val="00484F59"/>
    <w:rsid w:val="00485376"/>
    <w:rsid w:val="0048570F"/>
    <w:rsid w:val="00485F12"/>
    <w:rsid w:val="00485FF9"/>
    <w:rsid w:val="00486540"/>
    <w:rsid w:val="00487090"/>
    <w:rsid w:val="00490F5C"/>
    <w:rsid w:val="0049325B"/>
    <w:rsid w:val="00493A37"/>
    <w:rsid w:val="0049623E"/>
    <w:rsid w:val="004A0A28"/>
    <w:rsid w:val="004A1FF0"/>
    <w:rsid w:val="004A2F45"/>
    <w:rsid w:val="004A3047"/>
    <w:rsid w:val="004A360E"/>
    <w:rsid w:val="004A43B9"/>
    <w:rsid w:val="004A4659"/>
    <w:rsid w:val="004A4968"/>
    <w:rsid w:val="004A5660"/>
    <w:rsid w:val="004A574A"/>
    <w:rsid w:val="004A5A2F"/>
    <w:rsid w:val="004A5BA9"/>
    <w:rsid w:val="004A73B7"/>
    <w:rsid w:val="004B02A2"/>
    <w:rsid w:val="004B0763"/>
    <w:rsid w:val="004B2890"/>
    <w:rsid w:val="004B37FF"/>
    <w:rsid w:val="004B38E1"/>
    <w:rsid w:val="004B3FBF"/>
    <w:rsid w:val="004B461B"/>
    <w:rsid w:val="004B4C96"/>
    <w:rsid w:val="004C1AC1"/>
    <w:rsid w:val="004C2115"/>
    <w:rsid w:val="004C3826"/>
    <w:rsid w:val="004C4315"/>
    <w:rsid w:val="004C48A5"/>
    <w:rsid w:val="004C5D06"/>
    <w:rsid w:val="004C657C"/>
    <w:rsid w:val="004D026D"/>
    <w:rsid w:val="004D108A"/>
    <w:rsid w:val="004D159C"/>
    <w:rsid w:val="004D1EEB"/>
    <w:rsid w:val="004D4638"/>
    <w:rsid w:val="004D54C6"/>
    <w:rsid w:val="004D5B92"/>
    <w:rsid w:val="004D6791"/>
    <w:rsid w:val="004D67FB"/>
    <w:rsid w:val="004D7291"/>
    <w:rsid w:val="004D7CAE"/>
    <w:rsid w:val="004D7CE2"/>
    <w:rsid w:val="004E03B4"/>
    <w:rsid w:val="004E04AF"/>
    <w:rsid w:val="004E4C27"/>
    <w:rsid w:val="004E5728"/>
    <w:rsid w:val="004E577A"/>
    <w:rsid w:val="004E6011"/>
    <w:rsid w:val="004F040F"/>
    <w:rsid w:val="004F04D1"/>
    <w:rsid w:val="004F120F"/>
    <w:rsid w:val="004F17BB"/>
    <w:rsid w:val="004F276D"/>
    <w:rsid w:val="004F69EF"/>
    <w:rsid w:val="004F7D1D"/>
    <w:rsid w:val="00500716"/>
    <w:rsid w:val="00501E42"/>
    <w:rsid w:val="0050218C"/>
    <w:rsid w:val="00502720"/>
    <w:rsid w:val="00502C00"/>
    <w:rsid w:val="00503979"/>
    <w:rsid w:val="00503993"/>
    <w:rsid w:val="00503F9D"/>
    <w:rsid w:val="00507091"/>
    <w:rsid w:val="005074C4"/>
    <w:rsid w:val="005079CC"/>
    <w:rsid w:val="00510443"/>
    <w:rsid w:val="005109A0"/>
    <w:rsid w:val="0051414A"/>
    <w:rsid w:val="00514BD4"/>
    <w:rsid w:val="00514BFF"/>
    <w:rsid w:val="00514ED9"/>
    <w:rsid w:val="00515B5F"/>
    <w:rsid w:val="00515DAE"/>
    <w:rsid w:val="0051746B"/>
    <w:rsid w:val="00520036"/>
    <w:rsid w:val="005210FC"/>
    <w:rsid w:val="00521ACF"/>
    <w:rsid w:val="005231CA"/>
    <w:rsid w:val="0052348B"/>
    <w:rsid w:val="00523B46"/>
    <w:rsid w:val="0052588F"/>
    <w:rsid w:val="00526A64"/>
    <w:rsid w:val="00526BC4"/>
    <w:rsid w:val="00526FD1"/>
    <w:rsid w:val="00527339"/>
    <w:rsid w:val="00527FA8"/>
    <w:rsid w:val="0053045D"/>
    <w:rsid w:val="0053211B"/>
    <w:rsid w:val="00533710"/>
    <w:rsid w:val="00533D37"/>
    <w:rsid w:val="00534D9D"/>
    <w:rsid w:val="00534DF6"/>
    <w:rsid w:val="00535E8C"/>
    <w:rsid w:val="00535EE7"/>
    <w:rsid w:val="00536FAD"/>
    <w:rsid w:val="00537F42"/>
    <w:rsid w:val="005403C9"/>
    <w:rsid w:val="00540BAC"/>
    <w:rsid w:val="00541207"/>
    <w:rsid w:val="005420EB"/>
    <w:rsid w:val="005434F9"/>
    <w:rsid w:val="0054367D"/>
    <w:rsid w:val="00544D62"/>
    <w:rsid w:val="005477ED"/>
    <w:rsid w:val="0055167A"/>
    <w:rsid w:val="005516F8"/>
    <w:rsid w:val="00553AF5"/>
    <w:rsid w:val="00555C08"/>
    <w:rsid w:val="00555F2F"/>
    <w:rsid w:val="00556096"/>
    <w:rsid w:val="00557852"/>
    <w:rsid w:val="00565284"/>
    <w:rsid w:val="00565332"/>
    <w:rsid w:val="00566A2E"/>
    <w:rsid w:val="00567B39"/>
    <w:rsid w:val="00570FFA"/>
    <w:rsid w:val="00572D9D"/>
    <w:rsid w:val="005742D7"/>
    <w:rsid w:val="005744E6"/>
    <w:rsid w:val="00574BBA"/>
    <w:rsid w:val="00574D57"/>
    <w:rsid w:val="00574E7C"/>
    <w:rsid w:val="005750FD"/>
    <w:rsid w:val="00575276"/>
    <w:rsid w:val="00575782"/>
    <w:rsid w:val="00576688"/>
    <w:rsid w:val="00576ADB"/>
    <w:rsid w:val="00576F91"/>
    <w:rsid w:val="005808CD"/>
    <w:rsid w:val="00580DCD"/>
    <w:rsid w:val="00581B33"/>
    <w:rsid w:val="00581EBB"/>
    <w:rsid w:val="00582473"/>
    <w:rsid w:val="00582A5C"/>
    <w:rsid w:val="0058443F"/>
    <w:rsid w:val="0058463D"/>
    <w:rsid w:val="005849C2"/>
    <w:rsid w:val="00586684"/>
    <w:rsid w:val="00586C8C"/>
    <w:rsid w:val="00587E75"/>
    <w:rsid w:val="00590DDD"/>
    <w:rsid w:val="00590E08"/>
    <w:rsid w:val="0059155C"/>
    <w:rsid w:val="005916A7"/>
    <w:rsid w:val="00591B6E"/>
    <w:rsid w:val="00592741"/>
    <w:rsid w:val="0059368B"/>
    <w:rsid w:val="00594308"/>
    <w:rsid w:val="00594AAF"/>
    <w:rsid w:val="00595B38"/>
    <w:rsid w:val="00597F38"/>
    <w:rsid w:val="005A1CF9"/>
    <w:rsid w:val="005A1D16"/>
    <w:rsid w:val="005A1F16"/>
    <w:rsid w:val="005A243A"/>
    <w:rsid w:val="005A2BF4"/>
    <w:rsid w:val="005A490C"/>
    <w:rsid w:val="005A4C2A"/>
    <w:rsid w:val="005A4E02"/>
    <w:rsid w:val="005A5892"/>
    <w:rsid w:val="005A653E"/>
    <w:rsid w:val="005A6545"/>
    <w:rsid w:val="005A73AC"/>
    <w:rsid w:val="005B001C"/>
    <w:rsid w:val="005B2ADD"/>
    <w:rsid w:val="005B2AE8"/>
    <w:rsid w:val="005B334E"/>
    <w:rsid w:val="005B33D7"/>
    <w:rsid w:val="005B3F28"/>
    <w:rsid w:val="005B4724"/>
    <w:rsid w:val="005B5915"/>
    <w:rsid w:val="005B5C71"/>
    <w:rsid w:val="005C105E"/>
    <w:rsid w:val="005C1174"/>
    <w:rsid w:val="005C1FE0"/>
    <w:rsid w:val="005C3014"/>
    <w:rsid w:val="005C38FB"/>
    <w:rsid w:val="005C70AD"/>
    <w:rsid w:val="005C738B"/>
    <w:rsid w:val="005C7D83"/>
    <w:rsid w:val="005D0C6E"/>
    <w:rsid w:val="005D0EB6"/>
    <w:rsid w:val="005D1475"/>
    <w:rsid w:val="005D1508"/>
    <w:rsid w:val="005D2F66"/>
    <w:rsid w:val="005D3C4F"/>
    <w:rsid w:val="005D46FD"/>
    <w:rsid w:val="005D545E"/>
    <w:rsid w:val="005D547F"/>
    <w:rsid w:val="005D6DFD"/>
    <w:rsid w:val="005D7473"/>
    <w:rsid w:val="005D7BC7"/>
    <w:rsid w:val="005E1D24"/>
    <w:rsid w:val="005E2034"/>
    <w:rsid w:val="005E29CE"/>
    <w:rsid w:val="005E4A34"/>
    <w:rsid w:val="005E52D7"/>
    <w:rsid w:val="005E57A1"/>
    <w:rsid w:val="005E58B6"/>
    <w:rsid w:val="005E5990"/>
    <w:rsid w:val="005F0DE8"/>
    <w:rsid w:val="005F1FBE"/>
    <w:rsid w:val="005F39AE"/>
    <w:rsid w:val="005F4E6B"/>
    <w:rsid w:val="005F514C"/>
    <w:rsid w:val="005F57DC"/>
    <w:rsid w:val="005F5BAD"/>
    <w:rsid w:val="005F7EE3"/>
    <w:rsid w:val="00600C24"/>
    <w:rsid w:val="00600CDE"/>
    <w:rsid w:val="0060297E"/>
    <w:rsid w:val="00603253"/>
    <w:rsid w:val="00605580"/>
    <w:rsid w:val="00605798"/>
    <w:rsid w:val="00606DF4"/>
    <w:rsid w:val="00607327"/>
    <w:rsid w:val="006078B5"/>
    <w:rsid w:val="006138D1"/>
    <w:rsid w:val="00615A3A"/>
    <w:rsid w:val="00615A8C"/>
    <w:rsid w:val="00615CB1"/>
    <w:rsid w:val="00615D1B"/>
    <w:rsid w:val="00615D77"/>
    <w:rsid w:val="00615D88"/>
    <w:rsid w:val="00615FEE"/>
    <w:rsid w:val="00615FF5"/>
    <w:rsid w:val="00616AB6"/>
    <w:rsid w:val="00616F0A"/>
    <w:rsid w:val="00617606"/>
    <w:rsid w:val="006178E4"/>
    <w:rsid w:val="00620B19"/>
    <w:rsid w:val="00621018"/>
    <w:rsid w:val="0062196D"/>
    <w:rsid w:val="006255CB"/>
    <w:rsid w:val="006258AD"/>
    <w:rsid w:val="00627509"/>
    <w:rsid w:val="00630E9A"/>
    <w:rsid w:val="00631C9C"/>
    <w:rsid w:val="0063477E"/>
    <w:rsid w:val="00642A83"/>
    <w:rsid w:val="00643083"/>
    <w:rsid w:val="0064587A"/>
    <w:rsid w:val="006458B7"/>
    <w:rsid w:val="00645E63"/>
    <w:rsid w:val="00647880"/>
    <w:rsid w:val="0065003C"/>
    <w:rsid w:val="006515BC"/>
    <w:rsid w:val="00651A48"/>
    <w:rsid w:val="00651A61"/>
    <w:rsid w:val="00653A11"/>
    <w:rsid w:val="006563DE"/>
    <w:rsid w:val="00657F0C"/>
    <w:rsid w:val="006608B5"/>
    <w:rsid w:val="00660D6C"/>
    <w:rsid w:val="00660ECE"/>
    <w:rsid w:val="006610EE"/>
    <w:rsid w:val="00662EAD"/>
    <w:rsid w:val="00662FB7"/>
    <w:rsid w:val="006634B8"/>
    <w:rsid w:val="006663DD"/>
    <w:rsid w:val="0066653D"/>
    <w:rsid w:val="006666D6"/>
    <w:rsid w:val="006676C8"/>
    <w:rsid w:val="006678AE"/>
    <w:rsid w:val="0067002E"/>
    <w:rsid w:val="00670F1B"/>
    <w:rsid w:val="006710BE"/>
    <w:rsid w:val="00671F5F"/>
    <w:rsid w:val="00673387"/>
    <w:rsid w:val="00675513"/>
    <w:rsid w:val="00675E9D"/>
    <w:rsid w:val="006762D6"/>
    <w:rsid w:val="00680617"/>
    <w:rsid w:val="0068071E"/>
    <w:rsid w:val="00680FE3"/>
    <w:rsid w:val="006811C4"/>
    <w:rsid w:val="0068173F"/>
    <w:rsid w:val="006826A1"/>
    <w:rsid w:val="006826B6"/>
    <w:rsid w:val="00682D8F"/>
    <w:rsid w:val="006834AE"/>
    <w:rsid w:val="00683595"/>
    <w:rsid w:val="00684B10"/>
    <w:rsid w:val="00685749"/>
    <w:rsid w:val="006900EF"/>
    <w:rsid w:val="00690293"/>
    <w:rsid w:val="00690437"/>
    <w:rsid w:val="006918CE"/>
    <w:rsid w:val="00691E94"/>
    <w:rsid w:val="0069233F"/>
    <w:rsid w:val="00694BC6"/>
    <w:rsid w:val="00696206"/>
    <w:rsid w:val="00696E55"/>
    <w:rsid w:val="00697A04"/>
    <w:rsid w:val="006A0925"/>
    <w:rsid w:val="006A25EB"/>
    <w:rsid w:val="006A29C1"/>
    <w:rsid w:val="006A2D38"/>
    <w:rsid w:val="006A6FAD"/>
    <w:rsid w:val="006B1826"/>
    <w:rsid w:val="006B347E"/>
    <w:rsid w:val="006B4275"/>
    <w:rsid w:val="006B43E1"/>
    <w:rsid w:val="006B5A69"/>
    <w:rsid w:val="006B6EFB"/>
    <w:rsid w:val="006B7556"/>
    <w:rsid w:val="006C0965"/>
    <w:rsid w:val="006C292A"/>
    <w:rsid w:val="006C2CEB"/>
    <w:rsid w:val="006C3097"/>
    <w:rsid w:val="006C4640"/>
    <w:rsid w:val="006C67C2"/>
    <w:rsid w:val="006D0769"/>
    <w:rsid w:val="006D17F0"/>
    <w:rsid w:val="006D1DAA"/>
    <w:rsid w:val="006D206D"/>
    <w:rsid w:val="006D2487"/>
    <w:rsid w:val="006D2E11"/>
    <w:rsid w:val="006D2ED0"/>
    <w:rsid w:val="006D35A9"/>
    <w:rsid w:val="006D3D85"/>
    <w:rsid w:val="006D57FB"/>
    <w:rsid w:val="006D60A8"/>
    <w:rsid w:val="006D6D52"/>
    <w:rsid w:val="006D6F16"/>
    <w:rsid w:val="006D716D"/>
    <w:rsid w:val="006D75D9"/>
    <w:rsid w:val="006D7619"/>
    <w:rsid w:val="006E0232"/>
    <w:rsid w:val="006E02D0"/>
    <w:rsid w:val="006E1EC6"/>
    <w:rsid w:val="006E2A37"/>
    <w:rsid w:val="006E5428"/>
    <w:rsid w:val="006E6697"/>
    <w:rsid w:val="006E66C2"/>
    <w:rsid w:val="006E6A76"/>
    <w:rsid w:val="006F199F"/>
    <w:rsid w:val="006F204A"/>
    <w:rsid w:val="006F4BD2"/>
    <w:rsid w:val="006F4D44"/>
    <w:rsid w:val="006F4D8E"/>
    <w:rsid w:val="006F6EF9"/>
    <w:rsid w:val="006F79E1"/>
    <w:rsid w:val="006F7BCF"/>
    <w:rsid w:val="0070274F"/>
    <w:rsid w:val="00705B9C"/>
    <w:rsid w:val="00706011"/>
    <w:rsid w:val="00706481"/>
    <w:rsid w:val="00707D33"/>
    <w:rsid w:val="0071081E"/>
    <w:rsid w:val="00710AF1"/>
    <w:rsid w:val="007110E6"/>
    <w:rsid w:val="00711976"/>
    <w:rsid w:val="007130BE"/>
    <w:rsid w:val="00714030"/>
    <w:rsid w:val="007155D3"/>
    <w:rsid w:val="007166CE"/>
    <w:rsid w:val="00716D7A"/>
    <w:rsid w:val="007177ED"/>
    <w:rsid w:val="0072161A"/>
    <w:rsid w:val="0072162A"/>
    <w:rsid w:val="0072166D"/>
    <w:rsid w:val="007217AF"/>
    <w:rsid w:val="00721B2F"/>
    <w:rsid w:val="00722AEF"/>
    <w:rsid w:val="00722D7A"/>
    <w:rsid w:val="007238F8"/>
    <w:rsid w:val="00725549"/>
    <w:rsid w:val="00726315"/>
    <w:rsid w:val="00726DAA"/>
    <w:rsid w:val="00732EEB"/>
    <w:rsid w:val="00735463"/>
    <w:rsid w:val="00737F4D"/>
    <w:rsid w:val="00741392"/>
    <w:rsid w:val="007413BB"/>
    <w:rsid w:val="00741B82"/>
    <w:rsid w:val="00742811"/>
    <w:rsid w:val="00746D48"/>
    <w:rsid w:val="00750E72"/>
    <w:rsid w:val="00753A41"/>
    <w:rsid w:val="00755AD7"/>
    <w:rsid w:val="00756864"/>
    <w:rsid w:val="00756985"/>
    <w:rsid w:val="00760CE8"/>
    <w:rsid w:val="00761697"/>
    <w:rsid w:val="00761FE8"/>
    <w:rsid w:val="007625EC"/>
    <w:rsid w:val="00763F01"/>
    <w:rsid w:val="007658A6"/>
    <w:rsid w:val="00766BA8"/>
    <w:rsid w:val="00771F90"/>
    <w:rsid w:val="007734EA"/>
    <w:rsid w:val="0077429E"/>
    <w:rsid w:val="00775996"/>
    <w:rsid w:val="0077688F"/>
    <w:rsid w:val="00776D43"/>
    <w:rsid w:val="00776D79"/>
    <w:rsid w:val="00776FB7"/>
    <w:rsid w:val="00777922"/>
    <w:rsid w:val="0078020B"/>
    <w:rsid w:val="00780248"/>
    <w:rsid w:val="0078028C"/>
    <w:rsid w:val="00780C8C"/>
    <w:rsid w:val="00781967"/>
    <w:rsid w:val="00782F72"/>
    <w:rsid w:val="0078358F"/>
    <w:rsid w:val="007843C4"/>
    <w:rsid w:val="007858E7"/>
    <w:rsid w:val="007874F1"/>
    <w:rsid w:val="007875A3"/>
    <w:rsid w:val="007901FD"/>
    <w:rsid w:val="007902B1"/>
    <w:rsid w:val="0079068D"/>
    <w:rsid w:val="0079116E"/>
    <w:rsid w:val="0079133C"/>
    <w:rsid w:val="00791704"/>
    <w:rsid w:val="00791981"/>
    <w:rsid w:val="00791DD1"/>
    <w:rsid w:val="00792A2F"/>
    <w:rsid w:val="00792B38"/>
    <w:rsid w:val="00793519"/>
    <w:rsid w:val="00794412"/>
    <w:rsid w:val="007952DB"/>
    <w:rsid w:val="00796128"/>
    <w:rsid w:val="0079639F"/>
    <w:rsid w:val="0079723B"/>
    <w:rsid w:val="007973AE"/>
    <w:rsid w:val="00797420"/>
    <w:rsid w:val="00797B10"/>
    <w:rsid w:val="00797B55"/>
    <w:rsid w:val="007A0069"/>
    <w:rsid w:val="007A1AD8"/>
    <w:rsid w:val="007A1E51"/>
    <w:rsid w:val="007A339A"/>
    <w:rsid w:val="007A3DB5"/>
    <w:rsid w:val="007A5422"/>
    <w:rsid w:val="007A57EC"/>
    <w:rsid w:val="007B299C"/>
    <w:rsid w:val="007B2A97"/>
    <w:rsid w:val="007B3ED7"/>
    <w:rsid w:val="007B49B4"/>
    <w:rsid w:val="007B6146"/>
    <w:rsid w:val="007C1A55"/>
    <w:rsid w:val="007C1FEB"/>
    <w:rsid w:val="007C25EB"/>
    <w:rsid w:val="007C4516"/>
    <w:rsid w:val="007C4B56"/>
    <w:rsid w:val="007C5842"/>
    <w:rsid w:val="007C6231"/>
    <w:rsid w:val="007C7CD0"/>
    <w:rsid w:val="007D3572"/>
    <w:rsid w:val="007D3B92"/>
    <w:rsid w:val="007D7A62"/>
    <w:rsid w:val="007E151A"/>
    <w:rsid w:val="007E1D9C"/>
    <w:rsid w:val="007E22F2"/>
    <w:rsid w:val="007E42C7"/>
    <w:rsid w:val="007E57D0"/>
    <w:rsid w:val="007E63F4"/>
    <w:rsid w:val="007E71AC"/>
    <w:rsid w:val="007E7FB0"/>
    <w:rsid w:val="007F0C76"/>
    <w:rsid w:val="007F400E"/>
    <w:rsid w:val="007F4371"/>
    <w:rsid w:val="007F4B54"/>
    <w:rsid w:val="007F75CB"/>
    <w:rsid w:val="007F76E5"/>
    <w:rsid w:val="00802A3E"/>
    <w:rsid w:val="00802B57"/>
    <w:rsid w:val="0080308A"/>
    <w:rsid w:val="00804239"/>
    <w:rsid w:val="008044DB"/>
    <w:rsid w:val="0080482F"/>
    <w:rsid w:val="0080578A"/>
    <w:rsid w:val="00806267"/>
    <w:rsid w:val="00806712"/>
    <w:rsid w:val="00806E98"/>
    <w:rsid w:val="00806F56"/>
    <w:rsid w:val="00807B70"/>
    <w:rsid w:val="00807DB8"/>
    <w:rsid w:val="0081007A"/>
    <w:rsid w:val="00810FF3"/>
    <w:rsid w:val="0081143C"/>
    <w:rsid w:val="00812A05"/>
    <w:rsid w:val="00812B7C"/>
    <w:rsid w:val="0081357E"/>
    <w:rsid w:val="00814AD0"/>
    <w:rsid w:val="00814EE4"/>
    <w:rsid w:val="00815694"/>
    <w:rsid w:val="008166DC"/>
    <w:rsid w:val="00816CDA"/>
    <w:rsid w:val="008176FC"/>
    <w:rsid w:val="008202F7"/>
    <w:rsid w:val="0082202D"/>
    <w:rsid w:val="00822B88"/>
    <w:rsid w:val="00822F8F"/>
    <w:rsid w:val="008240FE"/>
    <w:rsid w:val="00824242"/>
    <w:rsid w:val="0082540F"/>
    <w:rsid w:val="00825973"/>
    <w:rsid w:val="008266A5"/>
    <w:rsid w:val="008272E0"/>
    <w:rsid w:val="00830131"/>
    <w:rsid w:val="00830BDE"/>
    <w:rsid w:val="00831200"/>
    <w:rsid w:val="00831893"/>
    <w:rsid w:val="00831CA0"/>
    <w:rsid w:val="00832237"/>
    <w:rsid w:val="00832381"/>
    <w:rsid w:val="008326E6"/>
    <w:rsid w:val="00833EE5"/>
    <w:rsid w:val="00833F5E"/>
    <w:rsid w:val="00835CD4"/>
    <w:rsid w:val="0083669C"/>
    <w:rsid w:val="008371F9"/>
    <w:rsid w:val="00837E33"/>
    <w:rsid w:val="00840022"/>
    <w:rsid w:val="00842316"/>
    <w:rsid w:val="0084354B"/>
    <w:rsid w:val="00843705"/>
    <w:rsid w:val="00843817"/>
    <w:rsid w:val="008446DE"/>
    <w:rsid w:val="00844784"/>
    <w:rsid w:val="00845257"/>
    <w:rsid w:val="0085153B"/>
    <w:rsid w:val="00852FCA"/>
    <w:rsid w:val="008550B6"/>
    <w:rsid w:val="00860184"/>
    <w:rsid w:val="00860ECC"/>
    <w:rsid w:val="008619C7"/>
    <w:rsid w:val="00861ED9"/>
    <w:rsid w:val="00861F99"/>
    <w:rsid w:val="00862DB3"/>
    <w:rsid w:val="0086401C"/>
    <w:rsid w:val="008640F9"/>
    <w:rsid w:val="00864E80"/>
    <w:rsid w:val="00866E62"/>
    <w:rsid w:val="008677FE"/>
    <w:rsid w:val="00867A51"/>
    <w:rsid w:val="00870CAB"/>
    <w:rsid w:val="00872047"/>
    <w:rsid w:val="0087249F"/>
    <w:rsid w:val="00873BC4"/>
    <w:rsid w:val="00875365"/>
    <w:rsid w:val="0087541D"/>
    <w:rsid w:val="008765FC"/>
    <w:rsid w:val="00877054"/>
    <w:rsid w:val="00877486"/>
    <w:rsid w:val="0087758D"/>
    <w:rsid w:val="00877BC4"/>
    <w:rsid w:val="00880928"/>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A026C"/>
    <w:rsid w:val="008A3312"/>
    <w:rsid w:val="008A4260"/>
    <w:rsid w:val="008A4B3A"/>
    <w:rsid w:val="008A4D2F"/>
    <w:rsid w:val="008A4E83"/>
    <w:rsid w:val="008A5781"/>
    <w:rsid w:val="008A60FF"/>
    <w:rsid w:val="008A6641"/>
    <w:rsid w:val="008A7736"/>
    <w:rsid w:val="008B0A27"/>
    <w:rsid w:val="008B1202"/>
    <w:rsid w:val="008B2920"/>
    <w:rsid w:val="008B494B"/>
    <w:rsid w:val="008B6030"/>
    <w:rsid w:val="008C1D66"/>
    <w:rsid w:val="008C3151"/>
    <w:rsid w:val="008C3FDD"/>
    <w:rsid w:val="008C44CD"/>
    <w:rsid w:val="008C5D51"/>
    <w:rsid w:val="008C5D63"/>
    <w:rsid w:val="008C7A40"/>
    <w:rsid w:val="008D22A7"/>
    <w:rsid w:val="008D324A"/>
    <w:rsid w:val="008D5A50"/>
    <w:rsid w:val="008D5BAB"/>
    <w:rsid w:val="008E0543"/>
    <w:rsid w:val="008E1091"/>
    <w:rsid w:val="008E158C"/>
    <w:rsid w:val="008E1CBB"/>
    <w:rsid w:val="008E1EB9"/>
    <w:rsid w:val="008E686B"/>
    <w:rsid w:val="008E6FE5"/>
    <w:rsid w:val="008E7B9E"/>
    <w:rsid w:val="008F0485"/>
    <w:rsid w:val="008F2B67"/>
    <w:rsid w:val="008F301F"/>
    <w:rsid w:val="008F3F16"/>
    <w:rsid w:val="008F55A4"/>
    <w:rsid w:val="008F6B64"/>
    <w:rsid w:val="00900885"/>
    <w:rsid w:val="00901A1C"/>
    <w:rsid w:val="00902F8A"/>
    <w:rsid w:val="009038A9"/>
    <w:rsid w:val="009044F8"/>
    <w:rsid w:val="00904908"/>
    <w:rsid w:val="00906BCC"/>
    <w:rsid w:val="00906FAE"/>
    <w:rsid w:val="009078A9"/>
    <w:rsid w:val="00907CE5"/>
    <w:rsid w:val="0091007F"/>
    <w:rsid w:val="009103AF"/>
    <w:rsid w:val="009112F8"/>
    <w:rsid w:val="009126DC"/>
    <w:rsid w:val="0091365E"/>
    <w:rsid w:val="00916268"/>
    <w:rsid w:val="00916842"/>
    <w:rsid w:val="009170D7"/>
    <w:rsid w:val="00917BD8"/>
    <w:rsid w:val="00917FC7"/>
    <w:rsid w:val="0092003A"/>
    <w:rsid w:val="009215FD"/>
    <w:rsid w:val="00921C98"/>
    <w:rsid w:val="00922AA7"/>
    <w:rsid w:val="0092441A"/>
    <w:rsid w:val="0092530C"/>
    <w:rsid w:val="00931E59"/>
    <w:rsid w:val="009322F2"/>
    <w:rsid w:val="009326E6"/>
    <w:rsid w:val="0093328E"/>
    <w:rsid w:val="0093349D"/>
    <w:rsid w:val="00933BB5"/>
    <w:rsid w:val="00934956"/>
    <w:rsid w:val="0093725F"/>
    <w:rsid w:val="0093799E"/>
    <w:rsid w:val="00937E33"/>
    <w:rsid w:val="009416F5"/>
    <w:rsid w:val="00941D63"/>
    <w:rsid w:val="00943C0B"/>
    <w:rsid w:val="00943C4C"/>
    <w:rsid w:val="009446EA"/>
    <w:rsid w:val="00944F22"/>
    <w:rsid w:val="00945740"/>
    <w:rsid w:val="00947445"/>
    <w:rsid w:val="00947F7B"/>
    <w:rsid w:val="009502CE"/>
    <w:rsid w:val="0095220B"/>
    <w:rsid w:val="00952316"/>
    <w:rsid w:val="00952B7C"/>
    <w:rsid w:val="00954215"/>
    <w:rsid w:val="00954991"/>
    <w:rsid w:val="00954A84"/>
    <w:rsid w:val="00956337"/>
    <w:rsid w:val="009564A8"/>
    <w:rsid w:val="00956EEC"/>
    <w:rsid w:val="00960238"/>
    <w:rsid w:val="0096225A"/>
    <w:rsid w:val="0096392F"/>
    <w:rsid w:val="00966E51"/>
    <w:rsid w:val="00967D6D"/>
    <w:rsid w:val="00971B64"/>
    <w:rsid w:val="00972D70"/>
    <w:rsid w:val="00975CC7"/>
    <w:rsid w:val="00976F41"/>
    <w:rsid w:val="00977E64"/>
    <w:rsid w:val="00980278"/>
    <w:rsid w:val="00980425"/>
    <w:rsid w:val="0098068D"/>
    <w:rsid w:val="009814E6"/>
    <w:rsid w:val="00982300"/>
    <w:rsid w:val="009824CA"/>
    <w:rsid w:val="009836D0"/>
    <w:rsid w:val="00983E39"/>
    <w:rsid w:val="0098598C"/>
    <w:rsid w:val="00985B18"/>
    <w:rsid w:val="00986810"/>
    <w:rsid w:val="00986FF8"/>
    <w:rsid w:val="00987209"/>
    <w:rsid w:val="00990DD9"/>
    <w:rsid w:val="0099106A"/>
    <w:rsid w:val="00991371"/>
    <w:rsid w:val="0099221F"/>
    <w:rsid w:val="00992D1F"/>
    <w:rsid w:val="00993AA0"/>
    <w:rsid w:val="00995128"/>
    <w:rsid w:val="0099527E"/>
    <w:rsid w:val="00996D1C"/>
    <w:rsid w:val="009A067C"/>
    <w:rsid w:val="009A20C6"/>
    <w:rsid w:val="009A2148"/>
    <w:rsid w:val="009A2B5A"/>
    <w:rsid w:val="009A31EF"/>
    <w:rsid w:val="009A4121"/>
    <w:rsid w:val="009A546A"/>
    <w:rsid w:val="009B1724"/>
    <w:rsid w:val="009B245D"/>
    <w:rsid w:val="009B28D6"/>
    <w:rsid w:val="009B40B4"/>
    <w:rsid w:val="009B4837"/>
    <w:rsid w:val="009B78C4"/>
    <w:rsid w:val="009B7F8D"/>
    <w:rsid w:val="009C09A4"/>
    <w:rsid w:val="009C18A7"/>
    <w:rsid w:val="009C1A82"/>
    <w:rsid w:val="009C26AA"/>
    <w:rsid w:val="009C2DD9"/>
    <w:rsid w:val="009C3A0D"/>
    <w:rsid w:val="009C43E2"/>
    <w:rsid w:val="009C614B"/>
    <w:rsid w:val="009C62AD"/>
    <w:rsid w:val="009C6B5D"/>
    <w:rsid w:val="009C6CE7"/>
    <w:rsid w:val="009C7129"/>
    <w:rsid w:val="009D0202"/>
    <w:rsid w:val="009D0769"/>
    <w:rsid w:val="009D0F6C"/>
    <w:rsid w:val="009D1438"/>
    <w:rsid w:val="009D15E4"/>
    <w:rsid w:val="009D17C2"/>
    <w:rsid w:val="009D23AF"/>
    <w:rsid w:val="009D26AB"/>
    <w:rsid w:val="009D45C5"/>
    <w:rsid w:val="009D651E"/>
    <w:rsid w:val="009D7AE8"/>
    <w:rsid w:val="009E02DD"/>
    <w:rsid w:val="009E04CE"/>
    <w:rsid w:val="009E2872"/>
    <w:rsid w:val="009E4A14"/>
    <w:rsid w:val="009E4AA7"/>
    <w:rsid w:val="009F0D5B"/>
    <w:rsid w:val="009F172E"/>
    <w:rsid w:val="009F1A2B"/>
    <w:rsid w:val="009F307D"/>
    <w:rsid w:val="009F34AE"/>
    <w:rsid w:val="009F451D"/>
    <w:rsid w:val="009F5729"/>
    <w:rsid w:val="009F5B4F"/>
    <w:rsid w:val="00A02D0F"/>
    <w:rsid w:val="00A0774C"/>
    <w:rsid w:val="00A109F3"/>
    <w:rsid w:val="00A10D99"/>
    <w:rsid w:val="00A11BF8"/>
    <w:rsid w:val="00A128BE"/>
    <w:rsid w:val="00A12A90"/>
    <w:rsid w:val="00A16523"/>
    <w:rsid w:val="00A17773"/>
    <w:rsid w:val="00A20344"/>
    <w:rsid w:val="00A207CA"/>
    <w:rsid w:val="00A20826"/>
    <w:rsid w:val="00A21216"/>
    <w:rsid w:val="00A232AC"/>
    <w:rsid w:val="00A252F2"/>
    <w:rsid w:val="00A26BD0"/>
    <w:rsid w:val="00A2781F"/>
    <w:rsid w:val="00A30EB8"/>
    <w:rsid w:val="00A31043"/>
    <w:rsid w:val="00A31E66"/>
    <w:rsid w:val="00A328DA"/>
    <w:rsid w:val="00A32A15"/>
    <w:rsid w:val="00A33E4A"/>
    <w:rsid w:val="00A34BF6"/>
    <w:rsid w:val="00A363F2"/>
    <w:rsid w:val="00A368E9"/>
    <w:rsid w:val="00A371FA"/>
    <w:rsid w:val="00A37A66"/>
    <w:rsid w:val="00A4078B"/>
    <w:rsid w:val="00A40AD6"/>
    <w:rsid w:val="00A41899"/>
    <w:rsid w:val="00A43AE8"/>
    <w:rsid w:val="00A45284"/>
    <w:rsid w:val="00A454B7"/>
    <w:rsid w:val="00A4626E"/>
    <w:rsid w:val="00A4697B"/>
    <w:rsid w:val="00A471C4"/>
    <w:rsid w:val="00A47A1D"/>
    <w:rsid w:val="00A47A54"/>
    <w:rsid w:val="00A47BE5"/>
    <w:rsid w:val="00A51FC5"/>
    <w:rsid w:val="00A55BEB"/>
    <w:rsid w:val="00A5697C"/>
    <w:rsid w:val="00A56C74"/>
    <w:rsid w:val="00A60EBA"/>
    <w:rsid w:val="00A61895"/>
    <w:rsid w:val="00A61F25"/>
    <w:rsid w:val="00A6241F"/>
    <w:rsid w:val="00A6376C"/>
    <w:rsid w:val="00A63D53"/>
    <w:rsid w:val="00A656CD"/>
    <w:rsid w:val="00A6611E"/>
    <w:rsid w:val="00A67623"/>
    <w:rsid w:val="00A70256"/>
    <w:rsid w:val="00A70D7D"/>
    <w:rsid w:val="00A7142C"/>
    <w:rsid w:val="00A7201E"/>
    <w:rsid w:val="00A72042"/>
    <w:rsid w:val="00A72270"/>
    <w:rsid w:val="00A725D8"/>
    <w:rsid w:val="00A7299D"/>
    <w:rsid w:val="00A73098"/>
    <w:rsid w:val="00A734CC"/>
    <w:rsid w:val="00A741C2"/>
    <w:rsid w:val="00A7437D"/>
    <w:rsid w:val="00A74895"/>
    <w:rsid w:val="00A80F4F"/>
    <w:rsid w:val="00A812D4"/>
    <w:rsid w:val="00A81B80"/>
    <w:rsid w:val="00A81B88"/>
    <w:rsid w:val="00A83127"/>
    <w:rsid w:val="00A843E9"/>
    <w:rsid w:val="00A846F3"/>
    <w:rsid w:val="00A84E99"/>
    <w:rsid w:val="00A86177"/>
    <w:rsid w:val="00A86647"/>
    <w:rsid w:val="00A90B5A"/>
    <w:rsid w:val="00A91DFA"/>
    <w:rsid w:val="00A930E9"/>
    <w:rsid w:val="00A94A69"/>
    <w:rsid w:val="00A9571F"/>
    <w:rsid w:val="00A96360"/>
    <w:rsid w:val="00A9778A"/>
    <w:rsid w:val="00A97967"/>
    <w:rsid w:val="00AA10C3"/>
    <w:rsid w:val="00AA1ADC"/>
    <w:rsid w:val="00AA26F6"/>
    <w:rsid w:val="00AA431D"/>
    <w:rsid w:val="00AA5935"/>
    <w:rsid w:val="00AA6847"/>
    <w:rsid w:val="00AA729C"/>
    <w:rsid w:val="00AA7714"/>
    <w:rsid w:val="00AB0E1C"/>
    <w:rsid w:val="00AB1DAE"/>
    <w:rsid w:val="00AB2514"/>
    <w:rsid w:val="00AB265D"/>
    <w:rsid w:val="00AB2CAA"/>
    <w:rsid w:val="00AB465B"/>
    <w:rsid w:val="00AB4EF1"/>
    <w:rsid w:val="00AB51AA"/>
    <w:rsid w:val="00AB6015"/>
    <w:rsid w:val="00AB63F6"/>
    <w:rsid w:val="00AB6A6C"/>
    <w:rsid w:val="00AB6DF8"/>
    <w:rsid w:val="00AB6E44"/>
    <w:rsid w:val="00AC10FE"/>
    <w:rsid w:val="00AC2ABA"/>
    <w:rsid w:val="00AC3BC2"/>
    <w:rsid w:val="00AC4104"/>
    <w:rsid w:val="00AC414E"/>
    <w:rsid w:val="00AC5E42"/>
    <w:rsid w:val="00AC5F5B"/>
    <w:rsid w:val="00AC7214"/>
    <w:rsid w:val="00AD058B"/>
    <w:rsid w:val="00AD0D8E"/>
    <w:rsid w:val="00AD0FDB"/>
    <w:rsid w:val="00AD1EC2"/>
    <w:rsid w:val="00AD265D"/>
    <w:rsid w:val="00AD392E"/>
    <w:rsid w:val="00AD3DB5"/>
    <w:rsid w:val="00AD4006"/>
    <w:rsid w:val="00AD568E"/>
    <w:rsid w:val="00AD5F6E"/>
    <w:rsid w:val="00AD5F7B"/>
    <w:rsid w:val="00AD6148"/>
    <w:rsid w:val="00AD6CA7"/>
    <w:rsid w:val="00AD7755"/>
    <w:rsid w:val="00AE0192"/>
    <w:rsid w:val="00AE136F"/>
    <w:rsid w:val="00AE18B3"/>
    <w:rsid w:val="00AE2D81"/>
    <w:rsid w:val="00AE374E"/>
    <w:rsid w:val="00AE37BC"/>
    <w:rsid w:val="00AE4511"/>
    <w:rsid w:val="00AE5FB0"/>
    <w:rsid w:val="00AE619F"/>
    <w:rsid w:val="00AE64B0"/>
    <w:rsid w:val="00AE6811"/>
    <w:rsid w:val="00AE6E70"/>
    <w:rsid w:val="00AE7A6B"/>
    <w:rsid w:val="00AE7D0F"/>
    <w:rsid w:val="00AF05EB"/>
    <w:rsid w:val="00AF0E2B"/>
    <w:rsid w:val="00AF1310"/>
    <w:rsid w:val="00AF1F04"/>
    <w:rsid w:val="00AF2134"/>
    <w:rsid w:val="00AF337A"/>
    <w:rsid w:val="00AF3E30"/>
    <w:rsid w:val="00AF5631"/>
    <w:rsid w:val="00AF62B2"/>
    <w:rsid w:val="00AF744F"/>
    <w:rsid w:val="00AF75BE"/>
    <w:rsid w:val="00AF78AE"/>
    <w:rsid w:val="00B009C4"/>
    <w:rsid w:val="00B00C96"/>
    <w:rsid w:val="00B01DB5"/>
    <w:rsid w:val="00B03687"/>
    <w:rsid w:val="00B04415"/>
    <w:rsid w:val="00B058D3"/>
    <w:rsid w:val="00B10EBC"/>
    <w:rsid w:val="00B10F8F"/>
    <w:rsid w:val="00B12C3B"/>
    <w:rsid w:val="00B12CB3"/>
    <w:rsid w:val="00B12EF7"/>
    <w:rsid w:val="00B14D91"/>
    <w:rsid w:val="00B167A8"/>
    <w:rsid w:val="00B16B78"/>
    <w:rsid w:val="00B17653"/>
    <w:rsid w:val="00B202C2"/>
    <w:rsid w:val="00B202F1"/>
    <w:rsid w:val="00B205A5"/>
    <w:rsid w:val="00B2075D"/>
    <w:rsid w:val="00B20767"/>
    <w:rsid w:val="00B2265E"/>
    <w:rsid w:val="00B22B9D"/>
    <w:rsid w:val="00B26068"/>
    <w:rsid w:val="00B26342"/>
    <w:rsid w:val="00B2681C"/>
    <w:rsid w:val="00B26C0F"/>
    <w:rsid w:val="00B26FB2"/>
    <w:rsid w:val="00B3087A"/>
    <w:rsid w:val="00B31A8E"/>
    <w:rsid w:val="00B325F5"/>
    <w:rsid w:val="00B32D75"/>
    <w:rsid w:val="00B3361F"/>
    <w:rsid w:val="00B339CD"/>
    <w:rsid w:val="00B342AC"/>
    <w:rsid w:val="00B410F3"/>
    <w:rsid w:val="00B41579"/>
    <w:rsid w:val="00B42710"/>
    <w:rsid w:val="00B4397A"/>
    <w:rsid w:val="00B45FF0"/>
    <w:rsid w:val="00B4684A"/>
    <w:rsid w:val="00B51895"/>
    <w:rsid w:val="00B53B8E"/>
    <w:rsid w:val="00B54AE5"/>
    <w:rsid w:val="00B575B4"/>
    <w:rsid w:val="00B608DB"/>
    <w:rsid w:val="00B60F97"/>
    <w:rsid w:val="00B60FD5"/>
    <w:rsid w:val="00B61D56"/>
    <w:rsid w:val="00B6264C"/>
    <w:rsid w:val="00B6315E"/>
    <w:rsid w:val="00B634A1"/>
    <w:rsid w:val="00B64CB1"/>
    <w:rsid w:val="00B656AE"/>
    <w:rsid w:val="00B6591B"/>
    <w:rsid w:val="00B65AFC"/>
    <w:rsid w:val="00B65B07"/>
    <w:rsid w:val="00B66CC5"/>
    <w:rsid w:val="00B67290"/>
    <w:rsid w:val="00B7077E"/>
    <w:rsid w:val="00B712A8"/>
    <w:rsid w:val="00B7153C"/>
    <w:rsid w:val="00B71576"/>
    <w:rsid w:val="00B71CD5"/>
    <w:rsid w:val="00B71D72"/>
    <w:rsid w:val="00B73C8D"/>
    <w:rsid w:val="00B7411D"/>
    <w:rsid w:val="00B749BF"/>
    <w:rsid w:val="00B7692A"/>
    <w:rsid w:val="00B7737D"/>
    <w:rsid w:val="00B774A4"/>
    <w:rsid w:val="00B8010D"/>
    <w:rsid w:val="00B80FAF"/>
    <w:rsid w:val="00B836ED"/>
    <w:rsid w:val="00B848C9"/>
    <w:rsid w:val="00B85D36"/>
    <w:rsid w:val="00B87810"/>
    <w:rsid w:val="00B92A02"/>
    <w:rsid w:val="00B9399A"/>
    <w:rsid w:val="00B93E09"/>
    <w:rsid w:val="00B93EE0"/>
    <w:rsid w:val="00B96BFE"/>
    <w:rsid w:val="00BA0623"/>
    <w:rsid w:val="00BA0940"/>
    <w:rsid w:val="00BA267A"/>
    <w:rsid w:val="00BA3A0E"/>
    <w:rsid w:val="00BA3D0B"/>
    <w:rsid w:val="00BA5A0C"/>
    <w:rsid w:val="00BA7D45"/>
    <w:rsid w:val="00BB010E"/>
    <w:rsid w:val="00BB0244"/>
    <w:rsid w:val="00BB308A"/>
    <w:rsid w:val="00BB3744"/>
    <w:rsid w:val="00BB3C1A"/>
    <w:rsid w:val="00BB3E3F"/>
    <w:rsid w:val="00BB4764"/>
    <w:rsid w:val="00BB53C4"/>
    <w:rsid w:val="00BB5D90"/>
    <w:rsid w:val="00BB69E5"/>
    <w:rsid w:val="00BB6A0E"/>
    <w:rsid w:val="00BB6B48"/>
    <w:rsid w:val="00BC01F0"/>
    <w:rsid w:val="00BC0C41"/>
    <w:rsid w:val="00BC0DC6"/>
    <w:rsid w:val="00BC0E07"/>
    <w:rsid w:val="00BC4A3D"/>
    <w:rsid w:val="00BC5ECA"/>
    <w:rsid w:val="00BC6B61"/>
    <w:rsid w:val="00BD123B"/>
    <w:rsid w:val="00BD16BE"/>
    <w:rsid w:val="00BD215F"/>
    <w:rsid w:val="00BD30BD"/>
    <w:rsid w:val="00BD321E"/>
    <w:rsid w:val="00BD33B2"/>
    <w:rsid w:val="00BD4462"/>
    <w:rsid w:val="00BD7DAB"/>
    <w:rsid w:val="00BE1A0A"/>
    <w:rsid w:val="00BE25BC"/>
    <w:rsid w:val="00BE2EC7"/>
    <w:rsid w:val="00BE3569"/>
    <w:rsid w:val="00BE389E"/>
    <w:rsid w:val="00BE398D"/>
    <w:rsid w:val="00BE3D38"/>
    <w:rsid w:val="00BE447E"/>
    <w:rsid w:val="00BE5030"/>
    <w:rsid w:val="00BE66B6"/>
    <w:rsid w:val="00BE77AD"/>
    <w:rsid w:val="00BE7E89"/>
    <w:rsid w:val="00BF0BD0"/>
    <w:rsid w:val="00BF0BE6"/>
    <w:rsid w:val="00BF216C"/>
    <w:rsid w:val="00BF26A0"/>
    <w:rsid w:val="00BF2C7B"/>
    <w:rsid w:val="00BF452C"/>
    <w:rsid w:val="00BF7350"/>
    <w:rsid w:val="00C029C7"/>
    <w:rsid w:val="00C02C22"/>
    <w:rsid w:val="00C02F39"/>
    <w:rsid w:val="00C03606"/>
    <w:rsid w:val="00C0397A"/>
    <w:rsid w:val="00C0411A"/>
    <w:rsid w:val="00C0469F"/>
    <w:rsid w:val="00C04EB8"/>
    <w:rsid w:val="00C0522E"/>
    <w:rsid w:val="00C0691C"/>
    <w:rsid w:val="00C06B4F"/>
    <w:rsid w:val="00C10261"/>
    <w:rsid w:val="00C10A32"/>
    <w:rsid w:val="00C1271B"/>
    <w:rsid w:val="00C13221"/>
    <w:rsid w:val="00C13441"/>
    <w:rsid w:val="00C13585"/>
    <w:rsid w:val="00C13880"/>
    <w:rsid w:val="00C13FC1"/>
    <w:rsid w:val="00C17342"/>
    <w:rsid w:val="00C20C78"/>
    <w:rsid w:val="00C215D0"/>
    <w:rsid w:val="00C232F1"/>
    <w:rsid w:val="00C23C48"/>
    <w:rsid w:val="00C2617F"/>
    <w:rsid w:val="00C27490"/>
    <w:rsid w:val="00C311DA"/>
    <w:rsid w:val="00C32284"/>
    <w:rsid w:val="00C328DB"/>
    <w:rsid w:val="00C32AC2"/>
    <w:rsid w:val="00C33BE7"/>
    <w:rsid w:val="00C359D2"/>
    <w:rsid w:val="00C367B8"/>
    <w:rsid w:val="00C42ED0"/>
    <w:rsid w:val="00C43831"/>
    <w:rsid w:val="00C43D0A"/>
    <w:rsid w:val="00C44D97"/>
    <w:rsid w:val="00C473DE"/>
    <w:rsid w:val="00C50936"/>
    <w:rsid w:val="00C511E0"/>
    <w:rsid w:val="00C516E6"/>
    <w:rsid w:val="00C52045"/>
    <w:rsid w:val="00C53A87"/>
    <w:rsid w:val="00C543CC"/>
    <w:rsid w:val="00C5456A"/>
    <w:rsid w:val="00C54940"/>
    <w:rsid w:val="00C551A9"/>
    <w:rsid w:val="00C56034"/>
    <w:rsid w:val="00C57126"/>
    <w:rsid w:val="00C57D8A"/>
    <w:rsid w:val="00C60A25"/>
    <w:rsid w:val="00C62546"/>
    <w:rsid w:val="00C62BAD"/>
    <w:rsid w:val="00C62E9F"/>
    <w:rsid w:val="00C63980"/>
    <w:rsid w:val="00C63E32"/>
    <w:rsid w:val="00C643E9"/>
    <w:rsid w:val="00C6489F"/>
    <w:rsid w:val="00C64B6F"/>
    <w:rsid w:val="00C64F9A"/>
    <w:rsid w:val="00C64FF0"/>
    <w:rsid w:val="00C66118"/>
    <w:rsid w:val="00C6683F"/>
    <w:rsid w:val="00C670E1"/>
    <w:rsid w:val="00C671D7"/>
    <w:rsid w:val="00C6771C"/>
    <w:rsid w:val="00C70F99"/>
    <w:rsid w:val="00C71F57"/>
    <w:rsid w:val="00C73800"/>
    <w:rsid w:val="00C73A02"/>
    <w:rsid w:val="00C73CD0"/>
    <w:rsid w:val="00C753CF"/>
    <w:rsid w:val="00C75B14"/>
    <w:rsid w:val="00C75CAA"/>
    <w:rsid w:val="00C77527"/>
    <w:rsid w:val="00C777BC"/>
    <w:rsid w:val="00C80059"/>
    <w:rsid w:val="00C80084"/>
    <w:rsid w:val="00C80395"/>
    <w:rsid w:val="00C8049E"/>
    <w:rsid w:val="00C80976"/>
    <w:rsid w:val="00C824C3"/>
    <w:rsid w:val="00C83756"/>
    <w:rsid w:val="00C852E7"/>
    <w:rsid w:val="00C8628A"/>
    <w:rsid w:val="00C865CD"/>
    <w:rsid w:val="00C865E0"/>
    <w:rsid w:val="00C877FD"/>
    <w:rsid w:val="00C87E29"/>
    <w:rsid w:val="00C900DB"/>
    <w:rsid w:val="00C9223F"/>
    <w:rsid w:val="00C93759"/>
    <w:rsid w:val="00C9424E"/>
    <w:rsid w:val="00C943D1"/>
    <w:rsid w:val="00C9621E"/>
    <w:rsid w:val="00C972F7"/>
    <w:rsid w:val="00CA18DB"/>
    <w:rsid w:val="00CA220D"/>
    <w:rsid w:val="00CA22E2"/>
    <w:rsid w:val="00CA37ED"/>
    <w:rsid w:val="00CA56C6"/>
    <w:rsid w:val="00CA5F36"/>
    <w:rsid w:val="00CA67F9"/>
    <w:rsid w:val="00CB0153"/>
    <w:rsid w:val="00CB0560"/>
    <w:rsid w:val="00CB09A2"/>
    <w:rsid w:val="00CB1F70"/>
    <w:rsid w:val="00CB25C5"/>
    <w:rsid w:val="00CB2C08"/>
    <w:rsid w:val="00CB3FA8"/>
    <w:rsid w:val="00CB414B"/>
    <w:rsid w:val="00CB7374"/>
    <w:rsid w:val="00CB77C7"/>
    <w:rsid w:val="00CB79AA"/>
    <w:rsid w:val="00CB7DB8"/>
    <w:rsid w:val="00CC07E8"/>
    <w:rsid w:val="00CC109A"/>
    <w:rsid w:val="00CC27A1"/>
    <w:rsid w:val="00CC29CE"/>
    <w:rsid w:val="00CC2EC6"/>
    <w:rsid w:val="00CC423C"/>
    <w:rsid w:val="00CC440C"/>
    <w:rsid w:val="00CC48B9"/>
    <w:rsid w:val="00CC4D1A"/>
    <w:rsid w:val="00CC5DFD"/>
    <w:rsid w:val="00CC6844"/>
    <w:rsid w:val="00CC6DF9"/>
    <w:rsid w:val="00CC7C8D"/>
    <w:rsid w:val="00CC7E95"/>
    <w:rsid w:val="00CD13E5"/>
    <w:rsid w:val="00CD1404"/>
    <w:rsid w:val="00CD1BD3"/>
    <w:rsid w:val="00CD1D3B"/>
    <w:rsid w:val="00CD3320"/>
    <w:rsid w:val="00CD3DB2"/>
    <w:rsid w:val="00CD4094"/>
    <w:rsid w:val="00CD5F9F"/>
    <w:rsid w:val="00CD66F3"/>
    <w:rsid w:val="00CD6D6B"/>
    <w:rsid w:val="00CE0709"/>
    <w:rsid w:val="00CE1480"/>
    <w:rsid w:val="00CE1D79"/>
    <w:rsid w:val="00CE1DF1"/>
    <w:rsid w:val="00CE29FE"/>
    <w:rsid w:val="00CE4166"/>
    <w:rsid w:val="00CE4F8B"/>
    <w:rsid w:val="00CE5555"/>
    <w:rsid w:val="00CE597D"/>
    <w:rsid w:val="00CE7370"/>
    <w:rsid w:val="00CE7998"/>
    <w:rsid w:val="00CE7F74"/>
    <w:rsid w:val="00CF03A8"/>
    <w:rsid w:val="00CF0C5D"/>
    <w:rsid w:val="00CF32AB"/>
    <w:rsid w:val="00CF359A"/>
    <w:rsid w:val="00CF3790"/>
    <w:rsid w:val="00CF3B66"/>
    <w:rsid w:val="00CF4F42"/>
    <w:rsid w:val="00CF57C7"/>
    <w:rsid w:val="00CF63C4"/>
    <w:rsid w:val="00CF6AD3"/>
    <w:rsid w:val="00CF6B61"/>
    <w:rsid w:val="00CF7537"/>
    <w:rsid w:val="00CF7C58"/>
    <w:rsid w:val="00D043BC"/>
    <w:rsid w:val="00D05563"/>
    <w:rsid w:val="00D07292"/>
    <w:rsid w:val="00D07B94"/>
    <w:rsid w:val="00D07EC2"/>
    <w:rsid w:val="00D10778"/>
    <w:rsid w:val="00D10A14"/>
    <w:rsid w:val="00D10FA1"/>
    <w:rsid w:val="00D11A6D"/>
    <w:rsid w:val="00D147F5"/>
    <w:rsid w:val="00D14C5D"/>
    <w:rsid w:val="00D14DD7"/>
    <w:rsid w:val="00D154BD"/>
    <w:rsid w:val="00D15929"/>
    <w:rsid w:val="00D15A2A"/>
    <w:rsid w:val="00D16868"/>
    <w:rsid w:val="00D21563"/>
    <w:rsid w:val="00D2719E"/>
    <w:rsid w:val="00D27B3D"/>
    <w:rsid w:val="00D27FCF"/>
    <w:rsid w:val="00D3051E"/>
    <w:rsid w:val="00D32097"/>
    <w:rsid w:val="00D33009"/>
    <w:rsid w:val="00D33ACD"/>
    <w:rsid w:val="00D348E4"/>
    <w:rsid w:val="00D354CE"/>
    <w:rsid w:val="00D36BF8"/>
    <w:rsid w:val="00D40DAB"/>
    <w:rsid w:val="00D4171F"/>
    <w:rsid w:val="00D4196D"/>
    <w:rsid w:val="00D45FF2"/>
    <w:rsid w:val="00D46BC8"/>
    <w:rsid w:val="00D46F1D"/>
    <w:rsid w:val="00D507B5"/>
    <w:rsid w:val="00D50F12"/>
    <w:rsid w:val="00D51146"/>
    <w:rsid w:val="00D5147E"/>
    <w:rsid w:val="00D51890"/>
    <w:rsid w:val="00D51B09"/>
    <w:rsid w:val="00D52D58"/>
    <w:rsid w:val="00D53155"/>
    <w:rsid w:val="00D53BD8"/>
    <w:rsid w:val="00D5413D"/>
    <w:rsid w:val="00D5437E"/>
    <w:rsid w:val="00D5496A"/>
    <w:rsid w:val="00D54DB1"/>
    <w:rsid w:val="00D5568B"/>
    <w:rsid w:val="00D55C99"/>
    <w:rsid w:val="00D56839"/>
    <w:rsid w:val="00D56A09"/>
    <w:rsid w:val="00D611F3"/>
    <w:rsid w:val="00D61897"/>
    <w:rsid w:val="00D623E7"/>
    <w:rsid w:val="00D6244A"/>
    <w:rsid w:val="00D62EB4"/>
    <w:rsid w:val="00D63046"/>
    <w:rsid w:val="00D65BEE"/>
    <w:rsid w:val="00D66AA4"/>
    <w:rsid w:val="00D675D0"/>
    <w:rsid w:val="00D701A1"/>
    <w:rsid w:val="00D70565"/>
    <w:rsid w:val="00D71842"/>
    <w:rsid w:val="00D72E1A"/>
    <w:rsid w:val="00D74EF6"/>
    <w:rsid w:val="00D8023F"/>
    <w:rsid w:val="00D8196F"/>
    <w:rsid w:val="00D825C7"/>
    <w:rsid w:val="00D84E2B"/>
    <w:rsid w:val="00D87747"/>
    <w:rsid w:val="00D87CA4"/>
    <w:rsid w:val="00D90384"/>
    <w:rsid w:val="00D90C34"/>
    <w:rsid w:val="00D9131E"/>
    <w:rsid w:val="00D916BB"/>
    <w:rsid w:val="00D91763"/>
    <w:rsid w:val="00D91783"/>
    <w:rsid w:val="00D93BE3"/>
    <w:rsid w:val="00D94390"/>
    <w:rsid w:val="00D9542E"/>
    <w:rsid w:val="00D957EA"/>
    <w:rsid w:val="00D958E3"/>
    <w:rsid w:val="00DA19A1"/>
    <w:rsid w:val="00DA711A"/>
    <w:rsid w:val="00DB11AA"/>
    <w:rsid w:val="00DB14D9"/>
    <w:rsid w:val="00DB20BE"/>
    <w:rsid w:val="00DB3288"/>
    <w:rsid w:val="00DB5770"/>
    <w:rsid w:val="00DB796E"/>
    <w:rsid w:val="00DC1896"/>
    <w:rsid w:val="00DC19D1"/>
    <w:rsid w:val="00DC1D4C"/>
    <w:rsid w:val="00DC364D"/>
    <w:rsid w:val="00DC3F52"/>
    <w:rsid w:val="00DC4A9D"/>
    <w:rsid w:val="00DC4EE4"/>
    <w:rsid w:val="00DC541E"/>
    <w:rsid w:val="00DC5DB3"/>
    <w:rsid w:val="00DD0B61"/>
    <w:rsid w:val="00DD12AF"/>
    <w:rsid w:val="00DD14A9"/>
    <w:rsid w:val="00DD1DCF"/>
    <w:rsid w:val="00DD2039"/>
    <w:rsid w:val="00DD2263"/>
    <w:rsid w:val="00DD2ED7"/>
    <w:rsid w:val="00DD356D"/>
    <w:rsid w:val="00DD3C84"/>
    <w:rsid w:val="00DD40E2"/>
    <w:rsid w:val="00DD41C8"/>
    <w:rsid w:val="00DD6237"/>
    <w:rsid w:val="00DE135B"/>
    <w:rsid w:val="00DE31AD"/>
    <w:rsid w:val="00DE42B0"/>
    <w:rsid w:val="00DE5929"/>
    <w:rsid w:val="00DE714A"/>
    <w:rsid w:val="00DF27CE"/>
    <w:rsid w:val="00DF2CB8"/>
    <w:rsid w:val="00DF3A66"/>
    <w:rsid w:val="00DF3E32"/>
    <w:rsid w:val="00DF73AC"/>
    <w:rsid w:val="00DF7613"/>
    <w:rsid w:val="00E007C7"/>
    <w:rsid w:val="00E009AC"/>
    <w:rsid w:val="00E02C79"/>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3F"/>
    <w:rsid w:val="00E237D1"/>
    <w:rsid w:val="00E2410B"/>
    <w:rsid w:val="00E244B4"/>
    <w:rsid w:val="00E2520C"/>
    <w:rsid w:val="00E254F3"/>
    <w:rsid w:val="00E2793E"/>
    <w:rsid w:val="00E3384C"/>
    <w:rsid w:val="00E34C2E"/>
    <w:rsid w:val="00E34E86"/>
    <w:rsid w:val="00E35478"/>
    <w:rsid w:val="00E359CA"/>
    <w:rsid w:val="00E3673D"/>
    <w:rsid w:val="00E370C4"/>
    <w:rsid w:val="00E37241"/>
    <w:rsid w:val="00E41835"/>
    <w:rsid w:val="00E42776"/>
    <w:rsid w:val="00E4454D"/>
    <w:rsid w:val="00E44835"/>
    <w:rsid w:val="00E45DD4"/>
    <w:rsid w:val="00E46774"/>
    <w:rsid w:val="00E479B9"/>
    <w:rsid w:val="00E50821"/>
    <w:rsid w:val="00E5332E"/>
    <w:rsid w:val="00E53541"/>
    <w:rsid w:val="00E53A75"/>
    <w:rsid w:val="00E53C61"/>
    <w:rsid w:val="00E53E59"/>
    <w:rsid w:val="00E53E98"/>
    <w:rsid w:val="00E541F4"/>
    <w:rsid w:val="00E54ADA"/>
    <w:rsid w:val="00E5508A"/>
    <w:rsid w:val="00E550A8"/>
    <w:rsid w:val="00E55EFF"/>
    <w:rsid w:val="00E57A94"/>
    <w:rsid w:val="00E60466"/>
    <w:rsid w:val="00E604F7"/>
    <w:rsid w:val="00E60523"/>
    <w:rsid w:val="00E60C67"/>
    <w:rsid w:val="00E60D4C"/>
    <w:rsid w:val="00E61418"/>
    <w:rsid w:val="00E62930"/>
    <w:rsid w:val="00E63323"/>
    <w:rsid w:val="00E64767"/>
    <w:rsid w:val="00E6504B"/>
    <w:rsid w:val="00E65EE0"/>
    <w:rsid w:val="00E66160"/>
    <w:rsid w:val="00E67F31"/>
    <w:rsid w:val="00E70DE5"/>
    <w:rsid w:val="00E71E31"/>
    <w:rsid w:val="00E725B1"/>
    <w:rsid w:val="00E73012"/>
    <w:rsid w:val="00E73C98"/>
    <w:rsid w:val="00E758A6"/>
    <w:rsid w:val="00E76B97"/>
    <w:rsid w:val="00E777F8"/>
    <w:rsid w:val="00E827B3"/>
    <w:rsid w:val="00E84296"/>
    <w:rsid w:val="00E84B03"/>
    <w:rsid w:val="00E84BAD"/>
    <w:rsid w:val="00E87035"/>
    <w:rsid w:val="00E87A93"/>
    <w:rsid w:val="00E87B10"/>
    <w:rsid w:val="00E902AB"/>
    <w:rsid w:val="00E90C53"/>
    <w:rsid w:val="00E90F78"/>
    <w:rsid w:val="00E91A36"/>
    <w:rsid w:val="00E91DF8"/>
    <w:rsid w:val="00E92A40"/>
    <w:rsid w:val="00E9308B"/>
    <w:rsid w:val="00E93471"/>
    <w:rsid w:val="00E93DB2"/>
    <w:rsid w:val="00E958B5"/>
    <w:rsid w:val="00E95A75"/>
    <w:rsid w:val="00E95EBC"/>
    <w:rsid w:val="00E97010"/>
    <w:rsid w:val="00E97681"/>
    <w:rsid w:val="00EA0256"/>
    <w:rsid w:val="00EA06BF"/>
    <w:rsid w:val="00EA0D87"/>
    <w:rsid w:val="00EA1043"/>
    <w:rsid w:val="00EA15EC"/>
    <w:rsid w:val="00EA1E56"/>
    <w:rsid w:val="00EA2847"/>
    <w:rsid w:val="00EA2EC2"/>
    <w:rsid w:val="00EA39E8"/>
    <w:rsid w:val="00EA3E5B"/>
    <w:rsid w:val="00EA4766"/>
    <w:rsid w:val="00EA4B34"/>
    <w:rsid w:val="00EA633E"/>
    <w:rsid w:val="00EA6792"/>
    <w:rsid w:val="00EA6C38"/>
    <w:rsid w:val="00EA76B8"/>
    <w:rsid w:val="00EA773E"/>
    <w:rsid w:val="00EA7A98"/>
    <w:rsid w:val="00EB0972"/>
    <w:rsid w:val="00EB25B1"/>
    <w:rsid w:val="00EB3120"/>
    <w:rsid w:val="00EB45BB"/>
    <w:rsid w:val="00EC03BE"/>
    <w:rsid w:val="00EC1B2D"/>
    <w:rsid w:val="00EC1D3E"/>
    <w:rsid w:val="00EC2EDE"/>
    <w:rsid w:val="00EC4AF7"/>
    <w:rsid w:val="00ED00DE"/>
    <w:rsid w:val="00ED048F"/>
    <w:rsid w:val="00ED0A8D"/>
    <w:rsid w:val="00ED5E84"/>
    <w:rsid w:val="00ED665E"/>
    <w:rsid w:val="00ED66F9"/>
    <w:rsid w:val="00EE082D"/>
    <w:rsid w:val="00EE08C5"/>
    <w:rsid w:val="00EE442B"/>
    <w:rsid w:val="00EE4827"/>
    <w:rsid w:val="00EF0DBD"/>
    <w:rsid w:val="00EF12AC"/>
    <w:rsid w:val="00EF21E2"/>
    <w:rsid w:val="00EF2C8E"/>
    <w:rsid w:val="00EF2D06"/>
    <w:rsid w:val="00EF2E76"/>
    <w:rsid w:val="00EF5393"/>
    <w:rsid w:val="00EF5990"/>
    <w:rsid w:val="00EF692D"/>
    <w:rsid w:val="00EF6A09"/>
    <w:rsid w:val="00EF72A1"/>
    <w:rsid w:val="00EF738B"/>
    <w:rsid w:val="00F0008B"/>
    <w:rsid w:val="00F01548"/>
    <w:rsid w:val="00F01774"/>
    <w:rsid w:val="00F01D83"/>
    <w:rsid w:val="00F01FD0"/>
    <w:rsid w:val="00F024B7"/>
    <w:rsid w:val="00F02E1C"/>
    <w:rsid w:val="00F0387E"/>
    <w:rsid w:val="00F03B43"/>
    <w:rsid w:val="00F040F9"/>
    <w:rsid w:val="00F061C9"/>
    <w:rsid w:val="00F06541"/>
    <w:rsid w:val="00F070D6"/>
    <w:rsid w:val="00F07F4E"/>
    <w:rsid w:val="00F11730"/>
    <w:rsid w:val="00F12427"/>
    <w:rsid w:val="00F12E04"/>
    <w:rsid w:val="00F133E1"/>
    <w:rsid w:val="00F1444B"/>
    <w:rsid w:val="00F15D19"/>
    <w:rsid w:val="00F16046"/>
    <w:rsid w:val="00F173FD"/>
    <w:rsid w:val="00F17B27"/>
    <w:rsid w:val="00F20368"/>
    <w:rsid w:val="00F2058B"/>
    <w:rsid w:val="00F20DB4"/>
    <w:rsid w:val="00F212BA"/>
    <w:rsid w:val="00F22284"/>
    <w:rsid w:val="00F229F9"/>
    <w:rsid w:val="00F2372B"/>
    <w:rsid w:val="00F25BE2"/>
    <w:rsid w:val="00F2776C"/>
    <w:rsid w:val="00F2799C"/>
    <w:rsid w:val="00F27C7B"/>
    <w:rsid w:val="00F30800"/>
    <w:rsid w:val="00F30825"/>
    <w:rsid w:val="00F30B86"/>
    <w:rsid w:val="00F30E59"/>
    <w:rsid w:val="00F3162C"/>
    <w:rsid w:val="00F32027"/>
    <w:rsid w:val="00F32A82"/>
    <w:rsid w:val="00F32FFD"/>
    <w:rsid w:val="00F34BD1"/>
    <w:rsid w:val="00F34C3C"/>
    <w:rsid w:val="00F3545D"/>
    <w:rsid w:val="00F35F10"/>
    <w:rsid w:val="00F3659C"/>
    <w:rsid w:val="00F370D1"/>
    <w:rsid w:val="00F37941"/>
    <w:rsid w:val="00F418C6"/>
    <w:rsid w:val="00F432E5"/>
    <w:rsid w:val="00F45C6A"/>
    <w:rsid w:val="00F45E58"/>
    <w:rsid w:val="00F46173"/>
    <w:rsid w:val="00F47ABE"/>
    <w:rsid w:val="00F47F6C"/>
    <w:rsid w:val="00F50EF1"/>
    <w:rsid w:val="00F532ED"/>
    <w:rsid w:val="00F5546B"/>
    <w:rsid w:val="00F56484"/>
    <w:rsid w:val="00F56C05"/>
    <w:rsid w:val="00F56E59"/>
    <w:rsid w:val="00F61161"/>
    <w:rsid w:val="00F6128F"/>
    <w:rsid w:val="00F6182E"/>
    <w:rsid w:val="00F628A6"/>
    <w:rsid w:val="00F62EA8"/>
    <w:rsid w:val="00F632FA"/>
    <w:rsid w:val="00F636AB"/>
    <w:rsid w:val="00F63B0A"/>
    <w:rsid w:val="00F63DC4"/>
    <w:rsid w:val="00F63E12"/>
    <w:rsid w:val="00F6537B"/>
    <w:rsid w:val="00F66D2F"/>
    <w:rsid w:val="00F67D5B"/>
    <w:rsid w:val="00F70310"/>
    <w:rsid w:val="00F71912"/>
    <w:rsid w:val="00F735BB"/>
    <w:rsid w:val="00F74937"/>
    <w:rsid w:val="00F7496A"/>
    <w:rsid w:val="00F774C1"/>
    <w:rsid w:val="00F809BC"/>
    <w:rsid w:val="00F81AAB"/>
    <w:rsid w:val="00F82A79"/>
    <w:rsid w:val="00F83146"/>
    <w:rsid w:val="00F8318B"/>
    <w:rsid w:val="00F83599"/>
    <w:rsid w:val="00F83C00"/>
    <w:rsid w:val="00F83E2F"/>
    <w:rsid w:val="00F841C9"/>
    <w:rsid w:val="00F84490"/>
    <w:rsid w:val="00F85DC0"/>
    <w:rsid w:val="00F866FB"/>
    <w:rsid w:val="00F901D6"/>
    <w:rsid w:val="00F902CB"/>
    <w:rsid w:val="00F90D2E"/>
    <w:rsid w:val="00F92B60"/>
    <w:rsid w:val="00F9397F"/>
    <w:rsid w:val="00F93DAF"/>
    <w:rsid w:val="00F94036"/>
    <w:rsid w:val="00F94410"/>
    <w:rsid w:val="00F94C74"/>
    <w:rsid w:val="00F94CB7"/>
    <w:rsid w:val="00F95ADC"/>
    <w:rsid w:val="00F97AB2"/>
    <w:rsid w:val="00FA068F"/>
    <w:rsid w:val="00FA0CA3"/>
    <w:rsid w:val="00FA1886"/>
    <w:rsid w:val="00FA1977"/>
    <w:rsid w:val="00FA37F1"/>
    <w:rsid w:val="00FA5692"/>
    <w:rsid w:val="00FA7364"/>
    <w:rsid w:val="00FA7C6D"/>
    <w:rsid w:val="00FB03EA"/>
    <w:rsid w:val="00FB1962"/>
    <w:rsid w:val="00FB4F84"/>
    <w:rsid w:val="00FB52F3"/>
    <w:rsid w:val="00FB556B"/>
    <w:rsid w:val="00FB5C2E"/>
    <w:rsid w:val="00FB698E"/>
    <w:rsid w:val="00FB6B74"/>
    <w:rsid w:val="00FB7598"/>
    <w:rsid w:val="00FB7C17"/>
    <w:rsid w:val="00FC0D33"/>
    <w:rsid w:val="00FC149E"/>
    <w:rsid w:val="00FC1D4F"/>
    <w:rsid w:val="00FC2BA3"/>
    <w:rsid w:val="00FC32E3"/>
    <w:rsid w:val="00FC5A5D"/>
    <w:rsid w:val="00FC6C75"/>
    <w:rsid w:val="00FC71D7"/>
    <w:rsid w:val="00FC79E0"/>
    <w:rsid w:val="00FD0D5B"/>
    <w:rsid w:val="00FD1195"/>
    <w:rsid w:val="00FD194D"/>
    <w:rsid w:val="00FD2879"/>
    <w:rsid w:val="00FD3250"/>
    <w:rsid w:val="00FD3BD9"/>
    <w:rsid w:val="00FD49FA"/>
    <w:rsid w:val="00FD67E9"/>
    <w:rsid w:val="00FD73F6"/>
    <w:rsid w:val="00FD7698"/>
    <w:rsid w:val="00FD7DAF"/>
    <w:rsid w:val="00FE0078"/>
    <w:rsid w:val="00FE085B"/>
    <w:rsid w:val="00FE11A8"/>
    <w:rsid w:val="00FE1F6A"/>
    <w:rsid w:val="00FE3B4E"/>
    <w:rsid w:val="00FE5C15"/>
    <w:rsid w:val="00FE7B4F"/>
    <w:rsid w:val="00FF1FA5"/>
    <w:rsid w:val="00FF2B38"/>
    <w:rsid w:val="00FF4078"/>
    <w:rsid w:val="00FF4697"/>
    <w:rsid w:val="00FF4ADC"/>
    <w:rsid w:val="00FF4B5C"/>
    <w:rsid w:val="00FF4D8E"/>
    <w:rsid w:val="00FF52AB"/>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24BE87"/>
  <w15:docId w15:val="{E229E99C-BE1B-4272-A511-44F80ABF5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TAC"/>
    <w:rsid w:val="002E3857"/>
    <w:rPr>
      <w:b/>
    </w:rPr>
  </w:style>
  <w:style w:type="paragraph" w:customStyle="1" w:styleId="TAC">
    <w:name w:val="TAC"/>
    <w:basedOn w:val="Normal"/>
    <w:rsid w:val="002E3857"/>
    <w:pPr>
      <w:keepNext/>
      <w:keepLines/>
      <w:spacing w:after="0"/>
      <w:jc w:val="center"/>
    </w:pPr>
    <w:rPr>
      <w:rFonts w:ascii="Arial" w:eastAsia="Times New Roman" w:hAnsi="Arial"/>
      <w:sz w:val="18"/>
    </w:rPr>
  </w:style>
  <w:style w:type="paragraph" w:styleId="NormalWeb">
    <w:name w:val="Normal (Web)"/>
    <w:basedOn w:val="Normal"/>
    <w:uiPriority w:val="99"/>
    <w:semiHidden/>
    <w:unhideWhenUsed/>
    <w:rsid w:val="00F83146"/>
    <w:pPr>
      <w:spacing w:before="100" w:beforeAutospacing="1" w:after="100" w:afterAutospacing="1"/>
    </w:pPr>
    <w:rPr>
      <w:rFonts w:eastAsiaTheme="minorEastAsia"/>
      <w:sz w:val="24"/>
      <w:szCs w:val="24"/>
      <w:lang w:val="en-US" w:eastAsia="ko-KR"/>
    </w:rPr>
  </w:style>
  <w:style w:type="paragraph" w:customStyle="1" w:styleId="Doc-text2">
    <w:name w:val="Doc-text2"/>
    <w:basedOn w:val="Normal"/>
    <w:link w:val="Doc-text2Char"/>
    <w:qFormat/>
    <w:rsid w:val="00862DB3"/>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rsid w:val="00862DB3"/>
    <w:rPr>
      <w:rFonts w:ascii="Arial" w:eastAsia="MS Mincho" w:hAnsi="Arial"/>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17455417">
      <w:bodyDiv w:val="1"/>
      <w:marLeft w:val="0"/>
      <w:marRight w:val="0"/>
      <w:marTop w:val="0"/>
      <w:marBottom w:val="0"/>
      <w:divBdr>
        <w:top w:val="none" w:sz="0" w:space="0" w:color="auto"/>
        <w:left w:val="none" w:sz="0" w:space="0" w:color="auto"/>
        <w:bottom w:val="none" w:sz="0" w:space="0" w:color="auto"/>
        <w:right w:val="none" w:sz="0" w:space="0" w:color="auto"/>
      </w:divBdr>
    </w:div>
    <w:div w:id="315108487">
      <w:bodyDiv w:val="1"/>
      <w:marLeft w:val="0"/>
      <w:marRight w:val="0"/>
      <w:marTop w:val="0"/>
      <w:marBottom w:val="0"/>
      <w:divBdr>
        <w:top w:val="none" w:sz="0" w:space="0" w:color="auto"/>
        <w:left w:val="none" w:sz="0" w:space="0" w:color="auto"/>
        <w:bottom w:val="none" w:sz="0" w:space="0" w:color="auto"/>
        <w:right w:val="none" w:sz="0" w:space="0" w:color="auto"/>
      </w:divBdr>
    </w:div>
    <w:div w:id="323893351">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591165371">
      <w:bodyDiv w:val="1"/>
      <w:marLeft w:val="0"/>
      <w:marRight w:val="0"/>
      <w:marTop w:val="0"/>
      <w:marBottom w:val="0"/>
      <w:divBdr>
        <w:top w:val="none" w:sz="0" w:space="0" w:color="auto"/>
        <w:left w:val="none" w:sz="0" w:space="0" w:color="auto"/>
        <w:bottom w:val="none" w:sz="0" w:space="0" w:color="auto"/>
        <w:right w:val="none" w:sz="0" w:space="0" w:color="auto"/>
      </w:divBdr>
      <w:divsChild>
        <w:div w:id="1039016547">
          <w:marLeft w:val="0"/>
          <w:marRight w:val="0"/>
          <w:marTop w:val="0"/>
          <w:marBottom w:val="0"/>
          <w:divBdr>
            <w:top w:val="none" w:sz="0" w:space="0" w:color="auto"/>
            <w:left w:val="none" w:sz="0" w:space="0" w:color="auto"/>
            <w:bottom w:val="none" w:sz="0" w:space="0" w:color="auto"/>
            <w:right w:val="none" w:sz="0" w:space="0" w:color="auto"/>
          </w:divBdr>
        </w:div>
        <w:div w:id="932593978">
          <w:marLeft w:val="0"/>
          <w:marRight w:val="0"/>
          <w:marTop w:val="0"/>
          <w:marBottom w:val="0"/>
          <w:divBdr>
            <w:top w:val="none" w:sz="0" w:space="0" w:color="auto"/>
            <w:left w:val="none" w:sz="0" w:space="0" w:color="auto"/>
            <w:bottom w:val="none" w:sz="0" w:space="0" w:color="auto"/>
            <w:right w:val="none" w:sz="0" w:space="0" w:color="auto"/>
          </w:divBdr>
        </w:div>
        <w:div w:id="1859000141">
          <w:marLeft w:val="0"/>
          <w:marRight w:val="0"/>
          <w:marTop w:val="0"/>
          <w:marBottom w:val="0"/>
          <w:divBdr>
            <w:top w:val="none" w:sz="0" w:space="0" w:color="auto"/>
            <w:left w:val="none" w:sz="0" w:space="0" w:color="auto"/>
            <w:bottom w:val="none" w:sz="0" w:space="0" w:color="auto"/>
            <w:right w:val="none" w:sz="0" w:space="0" w:color="auto"/>
          </w:divBdr>
        </w:div>
        <w:div w:id="2077966917">
          <w:marLeft w:val="0"/>
          <w:marRight w:val="0"/>
          <w:marTop w:val="0"/>
          <w:marBottom w:val="0"/>
          <w:divBdr>
            <w:top w:val="none" w:sz="0" w:space="0" w:color="auto"/>
            <w:left w:val="none" w:sz="0" w:space="0" w:color="auto"/>
            <w:bottom w:val="none" w:sz="0" w:space="0" w:color="auto"/>
            <w:right w:val="none" w:sz="0" w:space="0" w:color="auto"/>
          </w:divBdr>
        </w:div>
        <w:div w:id="2142377998">
          <w:marLeft w:val="0"/>
          <w:marRight w:val="0"/>
          <w:marTop w:val="0"/>
          <w:marBottom w:val="0"/>
          <w:divBdr>
            <w:top w:val="none" w:sz="0" w:space="0" w:color="auto"/>
            <w:left w:val="none" w:sz="0" w:space="0" w:color="auto"/>
            <w:bottom w:val="none" w:sz="0" w:space="0" w:color="auto"/>
            <w:right w:val="none" w:sz="0" w:space="0" w:color="auto"/>
          </w:divBdr>
        </w:div>
        <w:div w:id="1418092731">
          <w:marLeft w:val="0"/>
          <w:marRight w:val="0"/>
          <w:marTop w:val="0"/>
          <w:marBottom w:val="0"/>
          <w:divBdr>
            <w:top w:val="none" w:sz="0" w:space="0" w:color="auto"/>
            <w:left w:val="none" w:sz="0" w:space="0" w:color="auto"/>
            <w:bottom w:val="none" w:sz="0" w:space="0" w:color="auto"/>
            <w:right w:val="none" w:sz="0" w:space="0" w:color="auto"/>
          </w:divBdr>
        </w:div>
        <w:div w:id="164515141">
          <w:marLeft w:val="0"/>
          <w:marRight w:val="0"/>
          <w:marTop w:val="0"/>
          <w:marBottom w:val="0"/>
          <w:divBdr>
            <w:top w:val="none" w:sz="0" w:space="0" w:color="auto"/>
            <w:left w:val="none" w:sz="0" w:space="0" w:color="auto"/>
            <w:bottom w:val="none" w:sz="0" w:space="0" w:color="auto"/>
            <w:right w:val="none" w:sz="0" w:space="0" w:color="auto"/>
          </w:divBdr>
        </w:div>
        <w:div w:id="2066291484">
          <w:marLeft w:val="0"/>
          <w:marRight w:val="0"/>
          <w:marTop w:val="0"/>
          <w:marBottom w:val="0"/>
          <w:divBdr>
            <w:top w:val="none" w:sz="0" w:space="0" w:color="auto"/>
            <w:left w:val="none" w:sz="0" w:space="0" w:color="auto"/>
            <w:bottom w:val="none" w:sz="0" w:space="0" w:color="auto"/>
            <w:right w:val="none" w:sz="0" w:space="0" w:color="auto"/>
          </w:divBdr>
        </w:div>
        <w:div w:id="128015384">
          <w:marLeft w:val="0"/>
          <w:marRight w:val="0"/>
          <w:marTop w:val="0"/>
          <w:marBottom w:val="0"/>
          <w:divBdr>
            <w:top w:val="none" w:sz="0" w:space="0" w:color="auto"/>
            <w:left w:val="none" w:sz="0" w:space="0" w:color="auto"/>
            <w:bottom w:val="none" w:sz="0" w:space="0" w:color="auto"/>
            <w:right w:val="none" w:sz="0" w:space="0" w:color="auto"/>
          </w:divBdr>
        </w:div>
      </w:divsChild>
    </w:div>
    <w:div w:id="625894964">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D2D26A-32C6-4B9D-805E-EC81BA5F3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2570</Words>
  <Characters>14655</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17191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Young Han Nam</cp:lastModifiedBy>
  <cp:revision>8</cp:revision>
  <cp:lastPrinted>2012-03-15T10:36:00Z</cp:lastPrinted>
  <dcterms:created xsi:type="dcterms:W3CDTF">2017-02-05T16:32:00Z</dcterms:created>
  <dcterms:modified xsi:type="dcterms:W3CDTF">2017-02-07T00:30:00Z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